
<file path=[Content_Types].xml><?xml version="1.0" encoding="utf-8"?>
<Types xmlns="http://schemas.openxmlformats.org/package/2006/content-types">
  <Default Extension="xml" ContentType="application/xml"/>
  <Default Extension="png" ContentType="image/png"/>
  <Default Extension="gif" ContentType="image/gi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黑体" w:hAnsi="黑体" w:eastAsia="黑体"/>
          <w:sz w:val="32"/>
          <w:szCs w:val="32"/>
        </w:rPr>
      </w:pPr>
      <w:r>
        <w:rPr>
          <w:rFonts w:hint="eastAsia" w:ascii="黑体" w:hAnsi="黑体" w:eastAsia="黑体"/>
          <w:sz w:val="36"/>
          <w:szCs w:val="32"/>
        </w:rPr>
        <w:t>校园地</w:t>
      </w:r>
      <w:r>
        <w:rPr>
          <w:rFonts w:ascii="黑体" w:hAnsi="黑体" w:eastAsia="黑体"/>
          <w:sz w:val="36"/>
          <w:szCs w:val="32"/>
        </w:rPr>
        <w:t>国家助学贷款学生在线申请指南</w:t>
      </w:r>
    </w:p>
    <w:p>
      <w:pPr>
        <w:rPr>
          <w:rFonts w:ascii="仿宋" w:hAnsi="仿宋" w:eastAsia="仿宋"/>
          <w:sz w:val="32"/>
          <w:szCs w:val="32"/>
        </w:rPr>
      </w:pPr>
    </w:p>
    <w:p>
      <w:pPr>
        <w:spacing w:line="360" w:lineRule="auto"/>
        <w:ind w:firstLine="643" w:firstLineChars="200"/>
        <w:rPr>
          <w:rFonts w:ascii="仿宋" w:hAnsi="仿宋" w:eastAsia="仿宋"/>
          <w:b/>
          <w:sz w:val="32"/>
          <w:szCs w:val="32"/>
        </w:rPr>
      </w:pPr>
      <w:r>
        <w:rPr>
          <w:rFonts w:hint="eastAsia" w:ascii="仿宋" w:hAnsi="仿宋" w:eastAsia="仿宋"/>
          <w:b/>
          <w:sz w:val="32"/>
          <w:szCs w:val="32"/>
        </w:rPr>
        <w:t>一</w:t>
      </w:r>
      <w:r>
        <w:rPr>
          <w:rFonts w:ascii="仿宋" w:hAnsi="仿宋" w:eastAsia="仿宋"/>
          <w:b/>
          <w:sz w:val="32"/>
          <w:szCs w:val="32"/>
        </w:rPr>
        <w:t>、校园地国家助学贷款主要政策及申请材料</w:t>
      </w:r>
    </w:p>
    <w:p>
      <w:pPr>
        <w:spacing w:line="360" w:lineRule="auto"/>
        <w:ind w:firstLine="643" w:firstLineChars="200"/>
        <w:rPr>
          <w:rFonts w:ascii="仿宋" w:hAnsi="仿宋" w:eastAsia="仿宋"/>
          <w:b/>
          <w:sz w:val="32"/>
          <w:szCs w:val="32"/>
        </w:rPr>
      </w:pPr>
      <w:r>
        <w:rPr>
          <w:rFonts w:hint="eastAsia" w:ascii="仿宋" w:hAnsi="仿宋" w:eastAsia="仿宋"/>
          <w:b/>
          <w:sz w:val="32"/>
          <w:szCs w:val="32"/>
        </w:rPr>
        <w:t>（一）</w:t>
      </w:r>
      <w:r>
        <w:rPr>
          <w:rFonts w:ascii="仿宋" w:hAnsi="仿宋" w:eastAsia="仿宋"/>
          <w:b/>
          <w:sz w:val="32"/>
          <w:szCs w:val="32"/>
        </w:rPr>
        <w:t>主要政策</w:t>
      </w:r>
    </w:p>
    <w:p>
      <w:pPr>
        <w:spacing w:line="360" w:lineRule="auto"/>
        <w:ind w:firstLine="640" w:firstLineChars="200"/>
        <w:rPr>
          <w:rFonts w:ascii="仿宋" w:hAnsi="仿宋" w:eastAsia="仿宋"/>
          <w:sz w:val="32"/>
          <w:szCs w:val="32"/>
        </w:rPr>
      </w:pPr>
      <w:r>
        <w:rPr>
          <w:rFonts w:hint="eastAsia" w:ascii="仿宋" w:hAnsi="仿宋" w:eastAsia="仿宋"/>
          <w:sz w:val="32"/>
          <w:szCs w:val="32"/>
        </w:rPr>
        <w:t>1.贷款金额：</w:t>
      </w:r>
      <w:r>
        <w:rPr>
          <w:rFonts w:hint="eastAsia" w:ascii="仿宋" w:hAnsi="仿宋" w:eastAsia="仿宋" w:cs="Tahoma"/>
          <w:sz w:val="32"/>
          <w:szCs w:val="32"/>
        </w:rPr>
        <w:t>全日制本专科学生（含第二学位、高职学生、预科生）每人每年申请贷款额度不超过</w:t>
      </w:r>
      <w:r>
        <w:rPr>
          <w:rFonts w:ascii="仿宋" w:hAnsi="仿宋" w:eastAsia="仿宋" w:cs="Tahoma"/>
          <w:sz w:val="32"/>
          <w:szCs w:val="32"/>
        </w:rPr>
        <w:t>8000</w:t>
      </w:r>
      <w:r>
        <w:rPr>
          <w:rFonts w:hint="eastAsia" w:ascii="仿宋" w:hAnsi="仿宋" w:eastAsia="仿宋" w:cs="Tahoma"/>
          <w:sz w:val="32"/>
          <w:szCs w:val="32"/>
        </w:rPr>
        <w:t>元；全日制研究生每人每年申请贷款额度不超过</w:t>
      </w:r>
      <w:r>
        <w:rPr>
          <w:rFonts w:ascii="仿宋" w:hAnsi="仿宋" w:eastAsia="仿宋" w:cs="Tahoma"/>
          <w:sz w:val="32"/>
          <w:szCs w:val="32"/>
        </w:rPr>
        <w:t>12000</w:t>
      </w:r>
      <w:r>
        <w:rPr>
          <w:rFonts w:hint="eastAsia" w:ascii="仿宋" w:hAnsi="仿宋" w:eastAsia="仿宋" w:cs="Tahoma"/>
          <w:sz w:val="32"/>
          <w:szCs w:val="32"/>
        </w:rPr>
        <w:t>元。</w:t>
      </w:r>
    </w:p>
    <w:p>
      <w:pPr>
        <w:spacing w:line="360" w:lineRule="auto"/>
        <w:ind w:firstLine="640" w:firstLineChars="200"/>
        <w:rPr>
          <w:rFonts w:ascii="仿宋" w:hAnsi="仿宋" w:eastAsia="仿宋" w:cs="Arial Unicode MS"/>
          <w:color w:val="000000"/>
          <w:spacing w:val="-2"/>
          <w:sz w:val="32"/>
          <w:szCs w:val="32"/>
        </w:rPr>
      </w:pPr>
      <w:r>
        <w:rPr>
          <w:rFonts w:ascii="仿宋" w:hAnsi="仿宋" w:eastAsia="仿宋"/>
          <w:sz w:val="32"/>
          <w:szCs w:val="32"/>
        </w:rPr>
        <w:t>2.</w:t>
      </w:r>
      <w:r>
        <w:rPr>
          <w:rFonts w:hint="eastAsia" w:ascii="仿宋" w:hAnsi="仿宋" w:eastAsia="仿宋"/>
          <w:sz w:val="32"/>
          <w:szCs w:val="32"/>
        </w:rPr>
        <w:t>贷款期限：</w:t>
      </w:r>
      <w:r>
        <w:rPr>
          <w:rFonts w:hint="eastAsia" w:ascii="仿宋" w:hAnsi="仿宋" w:eastAsia="仿宋" w:cs="Arial Unicode MS"/>
          <w:color w:val="000000"/>
          <w:spacing w:val="-2"/>
          <w:sz w:val="32"/>
          <w:szCs w:val="32"/>
        </w:rPr>
        <w:t>国家助学贷款期限为学制剩余年限加</w:t>
      </w:r>
      <w:r>
        <w:rPr>
          <w:rFonts w:ascii="仿宋" w:hAnsi="仿宋" w:eastAsia="仿宋" w:cs="Arial Unicode MS"/>
          <w:color w:val="000000"/>
          <w:spacing w:val="-2"/>
          <w:sz w:val="32"/>
          <w:szCs w:val="32"/>
        </w:rPr>
        <w:t>13</w:t>
      </w:r>
      <w:r>
        <w:rPr>
          <w:rFonts w:hint="eastAsia" w:ascii="仿宋" w:hAnsi="仿宋" w:eastAsia="仿宋" w:cs="Arial Unicode MS"/>
          <w:color w:val="000000"/>
          <w:spacing w:val="-2"/>
          <w:sz w:val="32"/>
          <w:szCs w:val="32"/>
        </w:rPr>
        <w:t>年，最长不超过</w:t>
      </w:r>
      <w:r>
        <w:rPr>
          <w:rFonts w:ascii="仿宋" w:hAnsi="仿宋" w:eastAsia="仿宋" w:cs="Arial Unicode MS"/>
          <w:color w:val="000000"/>
          <w:spacing w:val="-2"/>
          <w:sz w:val="32"/>
          <w:szCs w:val="32"/>
        </w:rPr>
        <w:t>20</w:t>
      </w:r>
      <w:r>
        <w:rPr>
          <w:rFonts w:hint="eastAsia" w:ascii="仿宋" w:hAnsi="仿宋" w:eastAsia="仿宋" w:cs="Arial Unicode MS"/>
          <w:color w:val="000000"/>
          <w:spacing w:val="-2"/>
          <w:sz w:val="32"/>
          <w:szCs w:val="32"/>
        </w:rPr>
        <w:t>年。</w:t>
      </w:r>
    </w:p>
    <w:p>
      <w:pPr>
        <w:spacing w:line="360" w:lineRule="auto"/>
        <w:ind w:firstLine="632" w:firstLineChars="200"/>
        <w:rPr>
          <w:rFonts w:ascii="仿宋" w:hAnsi="仿宋" w:eastAsia="仿宋"/>
          <w:sz w:val="32"/>
          <w:szCs w:val="32"/>
        </w:rPr>
      </w:pPr>
      <w:r>
        <w:rPr>
          <w:rFonts w:hint="eastAsia" w:ascii="仿宋" w:hAnsi="仿宋" w:eastAsia="仿宋" w:cs="Arial Unicode MS"/>
          <w:color w:val="000000"/>
          <w:spacing w:val="-2"/>
          <w:sz w:val="32"/>
          <w:szCs w:val="32"/>
        </w:rPr>
        <w:t>3</w:t>
      </w:r>
      <w:r>
        <w:rPr>
          <w:rFonts w:ascii="仿宋" w:hAnsi="仿宋" w:eastAsia="仿宋" w:cs="Arial Unicode MS"/>
          <w:color w:val="000000"/>
          <w:spacing w:val="-2"/>
          <w:sz w:val="32"/>
          <w:szCs w:val="32"/>
        </w:rPr>
        <w:t>.</w:t>
      </w:r>
      <w:r>
        <w:rPr>
          <w:rFonts w:hint="eastAsia" w:ascii="仿宋" w:hAnsi="仿宋" w:eastAsia="仿宋" w:cs="Arial Unicode MS"/>
          <w:color w:val="000000"/>
          <w:spacing w:val="-2"/>
          <w:sz w:val="32"/>
          <w:szCs w:val="32"/>
        </w:rPr>
        <w:t>贷款放款：学生在校期间一次申请，以后各学年经过续放步骤完成贷款发放，贷款资金</w:t>
      </w:r>
      <w:r>
        <w:rPr>
          <w:rFonts w:hint="eastAsia" w:ascii="仿宋" w:hAnsi="仿宋" w:eastAsia="仿宋" w:cs="Arial Unicode MS"/>
          <w:color w:val="000000"/>
          <w:spacing w:val="-3"/>
          <w:sz w:val="32"/>
          <w:szCs w:val="32"/>
        </w:rPr>
        <w:t>直接划入高校账户，由计财处为学生执行交纳学费住宿费的动作，差额由自己补交。</w:t>
      </w:r>
    </w:p>
    <w:p>
      <w:pPr>
        <w:spacing w:line="360" w:lineRule="auto"/>
        <w:ind w:firstLine="640" w:firstLineChars="200"/>
        <w:rPr>
          <w:rFonts w:ascii="仿宋" w:hAnsi="仿宋" w:eastAsia="仿宋"/>
          <w:sz w:val="32"/>
          <w:szCs w:val="32"/>
        </w:rPr>
      </w:pPr>
      <w:r>
        <w:rPr>
          <w:rFonts w:ascii="仿宋" w:hAnsi="仿宋" w:eastAsia="仿宋"/>
          <w:sz w:val="32"/>
          <w:szCs w:val="32"/>
        </w:rPr>
        <w:t>4</w:t>
      </w:r>
      <w:r>
        <w:rPr>
          <w:rFonts w:hint="eastAsia" w:ascii="仿宋" w:hAnsi="仿宋" w:eastAsia="仿宋"/>
          <w:sz w:val="32"/>
          <w:szCs w:val="32"/>
        </w:rPr>
        <w:t>.财政贴息：</w:t>
      </w:r>
      <w:r>
        <w:rPr>
          <w:rFonts w:hint="eastAsia" w:ascii="仿宋" w:hAnsi="仿宋" w:eastAsia="仿宋" w:cs="Arial Unicode MS"/>
          <w:color w:val="000000"/>
          <w:spacing w:val="-4"/>
          <w:sz w:val="32"/>
          <w:szCs w:val="32"/>
        </w:rPr>
        <w:t>借款学生在校学习期间，国家助学贷款所发生的全部利息</w:t>
      </w:r>
      <w:r>
        <w:rPr>
          <w:rFonts w:hint="eastAsia" w:ascii="仿宋" w:hAnsi="仿宋" w:eastAsia="仿宋" w:cs="Arial Unicode MS"/>
          <w:color w:val="000000"/>
          <w:spacing w:val="-3"/>
          <w:sz w:val="32"/>
          <w:szCs w:val="32"/>
        </w:rPr>
        <w:t>由财政全额补贴。借款学生在校期间，因患病等原因休学的，可向所在高校机构申请休学贴息。借款学生毕业后，在还款期内继续攻读学位的，可通过原所在高校机构申请继续贴息。</w:t>
      </w:r>
    </w:p>
    <w:p>
      <w:pPr>
        <w:spacing w:line="360" w:lineRule="auto"/>
        <w:ind w:firstLine="640" w:firstLineChars="200"/>
        <w:rPr>
          <w:rFonts w:ascii="仿宋" w:hAnsi="仿宋" w:eastAsia="仿宋"/>
          <w:sz w:val="32"/>
          <w:szCs w:val="32"/>
        </w:rPr>
      </w:pPr>
      <w:r>
        <w:rPr>
          <w:rFonts w:ascii="仿宋" w:hAnsi="仿宋" w:eastAsia="仿宋"/>
          <w:sz w:val="32"/>
          <w:szCs w:val="32"/>
        </w:rPr>
        <w:t>5</w:t>
      </w:r>
      <w:r>
        <w:rPr>
          <w:rFonts w:hint="eastAsia" w:ascii="仿宋" w:hAnsi="仿宋" w:eastAsia="仿宋"/>
          <w:sz w:val="32"/>
          <w:szCs w:val="32"/>
        </w:rPr>
        <w:t>.贷款还款：</w:t>
      </w:r>
    </w:p>
    <w:p>
      <w:pPr>
        <w:spacing w:line="360" w:lineRule="auto"/>
        <w:ind w:firstLine="640" w:firstLineChars="200"/>
        <w:rPr>
          <w:rFonts w:ascii="仿宋" w:hAnsi="仿宋" w:eastAsia="仿宋" w:cs="Arial Unicode MS"/>
          <w:color w:val="000000"/>
          <w:spacing w:val="-5"/>
          <w:sz w:val="32"/>
          <w:szCs w:val="32"/>
        </w:rPr>
      </w:pPr>
      <w:r>
        <w:rPr>
          <w:rFonts w:hint="eastAsia" w:ascii="仿宋" w:hAnsi="仿宋" w:eastAsia="仿宋"/>
          <w:sz w:val="32"/>
          <w:szCs w:val="32"/>
        </w:rPr>
        <w:t>（1）</w:t>
      </w:r>
      <w:r>
        <w:rPr>
          <w:rFonts w:hint="eastAsia" w:ascii="仿宋" w:hAnsi="仿宋" w:eastAsia="仿宋" w:cs="Arial Unicode MS"/>
          <w:color w:val="000000"/>
          <w:spacing w:val="-3"/>
          <w:sz w:val="32"/>
          <w:szCs w:val="32"/>
        </w:rPr>
        <w:t>借</w:t>
      </w:r>
      <w:r>
        <w:rPr>
          <w:rFonts w:hint="eastAsia" w:ascii="仿宋" w:hAnsi="仿宋" w:eastAsia="仿宋" w:cs="Arial Unicode MS"/>
          <w:color w:val="000000"/>
          <w:spacing w:val="-4"/>
          <w:sz w:val="32"/>
          <w:szCs w:val="32"/>
        </w:rPr>
        <w:t>款学生毕业离校前，</w:t>
      </w:r>
      <w:r>
        <w:rPr>
          <w:rFonts w:hint="eastAsia" w:ascii="仿宋" w:hAnsi="仿宋" w:eastAsia="仿宋" w:cs="Arial Unicode MS"/>
          <w:color w:val="000000"/>
          <w:spacing w:val="-5"/>
          <w:sz w:val="32"/>
          <w:szCs w:val="32"/>
        </w:rPr>
        <w:t>办理还款确认手续（签署还款协议）或申请继续贴息。</w:t>
      </w:r>
    </w:p>
    <w:p>
      <w:pPr>
        <w:spacing w:line="360" w:lineRule="auto"/>
        <w:ind w:firstLine="620" w:firstLineChars="200"/>
        <w:rPr>
          <w:rFonts w:ascii="仿宋" w:hAnsi="仿宋" w:eastAsia="仿宋" w:cs="Arial Unicode MS"/>
          <w:color w:val="000000"/>
          <w:spacing w:val="-3"/>
          <w:sz w:val="32"/>
          <w:szCs w:val="32"/>
        </w:rPr>
      </w:pPr>
      <w:r>
        <w:rPr>
          <w:rFonts w:hint="eastAsia" w:ascii="仿宋" w:hAnsi="仿宋" w:eastAsia="仿宋" w:cs="Arial Unicode MS"/>
          <w:color w:val="000000"/>
          <w:spacing w:val="-5"/>
          <w:sz w:val="32"/>
          <w:szCs w:val="32"/>
        </w:rPr>
        <w:t>（2）</w:t>
      </w:r>
      <w:r>
        <w:rPr>
          <w:rFonts w:hint="eastAsia" w:ascii="仿宋" w:hAnsi="仿宋" w:eastAsia="仿宋" w:cs="Arial Unicode MS"/>
          <w:color w:val="000000"/>
          <w:spacing w:val="-3"/>
          <w:sz w:val="32"/>
          <w:szCs w:val="32"/>
        </w:rPr>
        <w:t>借款学生毕业后进入还款期的，可享受最长36个月的还本宽限期，还本宽限期内只还利息无需偿还本金。在还款期内继续攻读学位的借款学生再读学位毕业后，仍可在还款期内享受还本宽限期。</w:t>
      </w:r>
    </w:p>
    <w:p>
      <w:pPr>
        <w:spacing w:line="360" w:lineRule="auto"/>
        <w:ind w:firstLine="628" w:firstLineChars="200"/>
        <w:rPr>
          <w:rFonts w:ascii="仿宋" w:hAnsi="仿宋" w:eastAsia="仿宋"/>
          <w:sz w:val="32"/>
          <w:szCs w:val="32"/>
        </w:rPr>
      </w:pPr>
      <w:r>
        <w:rPr>
          <w:rFonts w:hint="eastAsia" w:ascii="仿宋" w:hAnsi="仿宋" w:eastAsia="仿宋" w:cs="Arial Unicode MS"/>
          <w:color w:val="000000"/>
          <w:spacing w:val="-3"/>
          <w:sz w:val="32"/>
          <w:szCs w:val="32"/>
        </w:rPr>
        <w:t>（3）借款学生可在毕业后通过中国银行网上银行、手机银行（进入贷款查询后还款，非还款协议申请）提前偿还国家助学贷款。银行仅</w:t>
      </w:r>
      <w:r>
        <w:rPr>
          <w:rFonts w:hint="eastAsia" w:ascii="仿宋" w:hAnsi="仿宋" w:eastAsia="仿宋" w:cs="Arial Unicode MS"/>
          <w:color w:val="000000"/>
          <w:spacing w:val="-5"/>
          <w:sz w:val="32"/>
          <w:szCs w:val="32"/>
        </w:rPr>
        <w:t>按贷款实际期限计收利息，不加收</w:t>
      </w:r>
      <w:r>
        <w:rPr>
          <w:rFonts w:hint="eastAsia" w:ascii="仿宋" w:hAnsi="仿宋" w:eastAsia="仿宋" w:cs="Arial Unicode MS"/>
          <w:color w:val="000000"/>
          <w:spacing w:val="-3"/>
          <w:sz w:val="32"/>
          <w:szCs w:val="32"/>
        </w:rPr>
        <w:t>其他任何费用。如果借款学生在毕业前通过中国银行网上银行、手机银行（进入贷款查询后还款，非还款协议申请）提前还款，则利息仍由财政资金补贴，学生只需偿还贷款本金。</w:t>
      </w:r>
    </w:p>
    <w:p>
      <w:pPr>
        <w:spacing w:line="360" w:lineRule="auto"/>
        <w:ind w:firstLine="643" w:firstLineChars="200"/>
        <w:rPr>
          <w:rFonts w:ascii="仿宋" w:hAnsi="仿宋" w:eastAsia="仿宋"/>
          <w:b/>
          <w:sz w:val="32"/>
          <w:szCs w:val="32"/>
        </w:rPr>
      </w:pPr>
      <w:r>
        <w:rPr>
          <w:rFonts w:hint="eastAsia" w:ascii="仿宋" w:hAnsi="仿宋" w:eastAsia="仿宋"/>
          <w:b/>
          <w:sz w:val="32"/>
          <w:szCs w:val="32"/>
        </w:rPr>
        <w:t>（二</w:t>
      </w:r>
      <w:r>
        <w:rPr>
          <w:rFonts w:ascii="仿宋" w:hAnsi="仿宋" w:eastAsia="仿宋"/>
          <w:b/>
          <w:sz w:val="32"/>
          <w:szCs w:val="32"/>
        </w:rPr>
        <w:t>）</w:t>
      </w:r>
      <w:r>
        <w:rPr>
          <w:rFonts w:hint="eastAsia" w:ascii="仿宋" w:hAnsi="仿宋" w:eastAsia="仿宋"/>
          <w:b/>
          <w:sz w:val="32"/>
          <w:szCs w:val="32"/>
        </w:rPr>
        <w:t>申请所需</w:t>
      </w:r>
      <w:r>
        <w:rPr>
          <w:rFonts w:ascii="仿宋" w:hAnsi="仿宋" w:eastAsia="仿宋"/>
          <w:b/>
          <w:sz w:val="32"/>
          <w:szCs w:val="32"/>
        </w:rPr>
        <w:t>材料</w:t>
      </w:r>
    </w:p>
    <w:p>
      <w:pPr>
        <w:spacing w:line="360" w:lineRule="auto"/>
        <w:ind w:firstLine="640" w:firstLineChars="200"/>
        <w:rPr>
          <w:rFonts w:hint="eastAsia" w:ascii="仿宋" w:hAnsi="仿宋" w:eastAsia="仿宋"/>
          <w:sz w:val="32"/>
          <w:szCs w:val="32"/>
        </w:rPr>
      </w:pPr>
      <w:r>
        <w:rPr>
          <w:rFonts w:hint="eastAsia" w:ascii="仿宋" w:hAnsi="仿宋" w:eastAsia="仿宋"/>
          <w:sz w:val="32"/>
          <w:szCs w:val="32"/>
        </w:rPr>
        <w:t>在中国银行网上银行、手机银行完成申请的，需拍照上传以下1、2和3；符合相关条件的需在以上基础上拍照上传4、5。</w:t>
      </w:r>
    </w:p>
    <w:p>
      <w:pPr>
        <w:spacing w:line="360" w:lineRule="auto"/>
        <w:ind w:firstLine="640" w:firstLineChars="200"/>
        <w:rPr>
          <w:rFonts w:ascii="仿宋" w:hAnsi="仿宋" w:eastAsia="仿宋"/>
          <w:sz w:val="32"/>
          <w:szCs w:val="32"/>
        </w:rPr>
      </w:pPr>
      <w:bookmarkStart w:id="0" w:name="_GoBack"/>
      <w:bookmarkEnd w:id="0"/>
      <w:r>
        <w:rPr>
          <w:rFonts w:hint="eastAsia" w:ascii="仿宋" w:hAnsi="仿宋" w:eastAsia="仿宋"/>
          <w:sz w:val="32"/>
          <w:szCs w:val="32"/>
        </w:rPr>
        <w:t>1.学生本人身份证、户口本或户口迁移证（复印件）；</w:t>
      </w:r>
    </w:p>
    <w:p>
      <w:pPr>
        <w:spacing w:line="360" w:lineRule="auto"/>
        <w:ind w:firstLine="640" w:firstLineChars="200"/>
        <w:rPr>
          <w:rFonts w:ascii="仿宋" w:hAnsi="仿宋" w:eastAsia="仿宋"/>
          <w:sz w:val="32"/>
          <w:szCs w:val="32"/>
        </w:rPr>
      </w:pPr>
      <w:r>
        <w:rPr>
          <w:rFonts w:hint="eastAsia" w:ascii="仿宋" w:hAnsi="仿宋" w:eastAsia="仿宋"/>
          <w:sz w:val="32"/>
          <w:szCs w:val="32"/>
        </w:rPr>
        <w:t>2.学生证或新生录取通知书（复印件）；</w:t>
      </w:r>
    </w:p>
    <w:p>
      <w:pPr>
        <w:spacing w:line="360" w:lineRule="auto"/>
        <w:ind w:firstLine="640" w:firstLineChars="200"/>
        <w:rPr>
          <w:rFonts w:ascii="仿宋" w:hAnsi="仿宋" w:eastAsia="仿宋" w:cs="Arial Unicode MS"/>
          <w:color w:val="000000"/>
          <w:spacing w:val="-3"/>
          <w:sz w:val="32"/>
          <w:szCs w:val="32"/>
        </w:rPr>
      </w:pPr>
      <w:r>
        <w:rPr>
          <w:rFonts w:hint="eastAsia" w:ascii="仿宋" w:hAnsi="仿宋" w:eastAsia="仿宋"/>
          <w:sz w:val="32"/>
          <w:szCs w:val="32"/>
        </w:rPr>
        <w:t>3.经盖章或核实确认的</w:t>
      </w:r>
      <w:r>
        <w:rPr>
          <w:rFonts w:hint="eastAsia" w:ascii="仿宋" w:hAnsi="仿宋" w:eastAsia="仿宋" w:cs="Arial Unicode MS"/>
          <w:color w:val="000000"/>
          <w:spacing w:val="-3"/>
          <w:sz w:val="32"/>
          <w:szCs w:val="32"/>
        </w:rPr>
        <w:t>《高等学校学生及家庭情况调查表》；</w:t>
      </w:r>
    </w:p>
    <w:p>
      <w:pPr>
        <w:spacing w:line="360" w:lineRule="auto"/>
        <w:ind w:firstLine="640" w:firstLineChars="200"/>
        <w:rPr>
          <w:rFonts w:ascii="仿宋" w:hAnsi="仿宋" w:eastAsia="仿宋" w:cs="Arial Unicode MS"/>
          <w:color w:val="000000"/>
          <w:spacing w:val="-3"/>
          <w:sz w:val="32"/>
          <w:szCs w:val="32"/>
        </w:rPr>
      </w:pPr>
      <w:r>
        <w:rPr>
          <w:rFonts w:ascii="仿宋" w:hAnsi="仿宋" w:eastAsia="仿宋"/>
          <w:sz w:val="32"/>
          <w:szCs w:val="32"/>
        </w:rPr>
        <w:t>4.</w:t>
      </w:r>
      <w:r>
        <w:rPr>
          <w:rFonts w:hint="eastAsia" w:ascii="仿宋" w:hAnsi="仿宋" w:eastAsia="仿宋"/>
          <w:sz w:val="32"/>
          <w:szCs w:val="32"/>
        </w:rPr>
        <w:t>如果借款人为</w:t>
      </w:r>
      <w:r>
        <w:rPr>
          <w:rFonts w:hint="eastAsia" w:ascii="仿宋" w:hAnsi="仿宋" w:eastAsia="仿宋" w:cs="Arial Unicode MS"/>
          <w:color w:val="000000"/>
          <w:spacing w:val="-4"/>
          <w:sz w:val="32"/>
          <w:szCs w:val="32"/>
        </w:rPr>
        <w:t>未成年人（18岁以下），须提供</w:t>
      </w:r>
      <w:r>
        <w:rPr>
          <w:rFonts w:hint="eastAsia" w:ascii="仿宋" w:hAnsi="仿宋" w:eastAsia="仿宋" w:cs="Arial Unicode MS"/>
          <w:color w:val="000000"/>
          <w:spacing w:val="-3"/>
          <w:sz w:val="32"/>
          <w:szCs w:val="32"/>
        </w:rPr>
        <w:t>法定监护人的有效身份证明和书面同意申请贷款的声明。</w:t>
      </w:r>
    </w:p>
    <w:p>
      <w:pPr>
        <w:spacing w:line="360" w:lineRule="auto"/>
        <w:ind w:firstLine="628" w:firstLineChars="200"/>
        <w:rPr>
          <w:rFonts w:ascii="仿宋" w:hAnsi="仿宋" w:eastAsia="仿宋" w:cs="Arial Unicode MS"/>
          <w:color w:val="000000"/>
          <w:spacing w:val="-3"/>
          <w:sz w:val="32"/>
          <w:szCs w:val="32"/>
        </w:rPr>
      </w:pPr>
      <w:r>
        <w:rPr>
          <w:rFonts w:ascii="仿宋" w:hAnsi="仿宋" w:eastAsia="仿宋" w:cs="Arial Unicode MS"/>
          <w:color w:val="000000"/>
          <w:spacing w:val="-3"/>
          <w:sz w:val="32"/>
          <w:szCs w:val="32"/>
        </w:rPr>
        <w:t>5.</w:t>
      </w:r>
      <w:r>
        <w:rPr>
          <w:rFonts w:hint="eastAsia" w:ascii="仿宋" w:hAnsi="仿宋" w:eastAsia="仿宋" w:cs="Arial Unicode MS"/>
          <w:color w:val="000000"/>
          <w:spacing w:val="-3"/>
          <w:sz w:val="32"/>
          <w:szCs w:val="32"/>
        </w:rPr>
        <w:t>中国银行借记卡（如有，提供复印件）。</w:t>
      </w:r>
    </w:p>
    <w:p>
      <w:pPr>
        <w:spacing w:line="360" w:lineRule="auto"/>
        <w:ind w:firstLine="643" w:firstLineChars="200"/>
        <w:rPr>
          <w:rFonts w:ascii="仿宋" w:hAnsi="仿宋" w:eastAsia="仿宋"/>
          <w:b/>
          <w:sz w:val="32"/>
          <w:szCs w:val="32"/>
        </w:rPr>
      </w:pPr>
      <w:r>
        <w:rPr>
          <w:rFonts w:hint="eastAsia" w:ascii="仿宋" w:hAnsi="仿宋" w:eastAsia="仿宋"/>
          <w:b/>
          <w:sz w:val="32"/>
          <w:szCs w:val="32"/>
        </w:rPr>
        <w:t>二</w:t>
      </w:r>
      <w:r>
        <w:rPr>
          <w:rFonts w:ascii="仿宋" w:hAnsi="仿宋" w:eastAsia="仿宋"/>
          <w:b/>
          <w:sz w:val="32"/>
          <w:szCs w:val="32"/>
        </w:rPr>
        <w:t>、</w:t>
      </w:r>
      <w:r>
        <w:rPr>
          <w:rFonts w:hint="eastAsia" w:ascii="仿宋" w:hAnsi="仿宋" w:eastAsia="仿宋"/>
          <w:b/>
          <w:sz w:val="32"/>
          <w:szCs w:val="32"/>
        </w:rPr>
        <w:t>申请</w:t>
      </w:r>
      <w:r>
        <w:rPr>
          <w:rFonts w:ascii="仿宋" w:hAnsi="仿宋" w:eastAsia="仿宋"/>
          <w:b/>
          <w:sz w:val="32"/>
          <w:szCs w:val="32"/>
        </w:rPr>
        <w:t>方式</w:t>
      </w:r>
    </w:p>
    <w:p>
      <w:pPr>
        <w:spacing w:line="360" w:lineRule="auto"/>
        <w:ind w:firstLine="643" w:firstLineChars="200"/>
        <w:rPr>
          <w:rFonts w:ascii="仿宋" w:hAnsi="仿宋" w:eastAsia="仿宋"/>
          <w:b/>
          <w:sz w:val="32"/>
          <w:szCs w:val="32"/>
        </w:rPr>
      </w:pPr>
      <w:r>
        <w:rPr>
          <w:rFonts w:hint="eastAsia" w:ascii="仿宋" w:hAnsi="仿宋" w:eastAsia="仿宋"/>
          <w:b/>
          <w:sz w:val="32"/>
          <w:szCs w:val="32"/>
        </w:rPr>
        <w:t>（一</w:t>
      </w:r>
      <w:r>
        <w:rPr>
          <w:rFonts w:ascii="仿宋" w:hAnsi="仿宋" w:eastAsia="仿宋"/>
          <w:b/>
          <w:sz w:val="32"/>
          <w:szCs w:val="32"/>
        </w:rPr>
        <w:t>）网上银行</w:t>
      </w:r>
    </w:p>
    <w:p>
      <w:pPr>
        <w:spacing w:line="360" w:lineRule="auto"/>
        <w:ind w:firstLine="640" w:firstLineChars="200"/>
        <w:rPr>
          <w:rFonts w:ascii="仿宋" w:hAnsi="仿宋" w:eastAsia="仿宋"/>
          <w:sz w:val="32"/>
          <w:szCs w:val="32"/>
        </w:rPr>
      </w:pPr>
      <w:r>
        <w:rPr>
          <w:rFonts w:hint="eastAsia" w:ascii="仿宋" w:hAnsi="仿宋" w:eastAsia="仿宋"/>
          <w:sz w:val="32"/>
          <w:szCs w:val="32"/>
        </w:rPr>
        <w:t>在浏览器地址栏输入中国银行网上银行</w:t>
      </w:r>
      <w:r>
        <w:rPr>
          <w:rFonts w:ascii="仿宋" w:hAnsi="仿宋" w:eastAsia="仿宋"/>
          <w:sz w:val="32"/>
          <w:szCs w:val="32"/>
        </w:rPr>
        <w:t>地址</w:t>
      </w:r>
      <w:r>
        <w:rPr>
          <w:rFonts w:hint="eastAsia" w:ascii="仿宋" w:hAnsi="仿宋" w:eastAsia="仿宋"/>
          <w:sz w:val="32"/>
          <w:szCs w:val="32"/>
        </w:rPr>
        <w:t>：</w:t>
      </w:r>
      <w:r>
        <w:fldChar w:fldCharType="begin"/>
      </w:r>
      <w:r>
        <w:instrText xml:space="preserve"> HYPERLINK "http://www.boc.cn/" </w:instrText>
      </w:r>
      <w:r>
        <w:fldChar w:fldCharType="separate"/>
      </w:r>
      <w:r>
        <w:rPr>
          <w:rStyle w:val="10"/>
          <w:rFonts w:hint="eastAsia" w:ascii="仿宋" w:hAnsi="仿宋" w:eastAsia="仿宋"/>
          <w:sz w:val="32"/>
          <w:szCs w:val="32"/>
        </w:rPr>
        <w:t>http://www.boc.cn/</w:t>
      </w:r>
      <w:r>
        <w:rPr>
          <w:rStyle w:val="10"/>
          <w:rFonts w:hint="eastAsia" w:ascii="仿宋" w:hAnsi="仿宋" w:eastAsia="仿宋"/>
          <w:sz w:val="32"/>
          <w:szCs w:val="32"/>
        </w:rPr>
        <w:fldChar w:fldCharType="end"/>
      </w:r>
    </w:p>
    <w:p>
      <w:pPr>
        <w:spacing w:line="360" w:lineRule="auto"/>
        <w:rPr>
          <w:rFonts w:ascii="仿宋" w:hAnsi="仿宋" w:eastAsia="仿宋"/>
          <w:sz w:val="32"/>
          <w:szCs w:val="32"/>
        </w:rPr>
      </w:pPr>
      <w:r>
        <w:rPr>
          <w:rFonts w:ascii="仿宋" w:hAnsi="仿宋" w:eastAsia="仿宋"/>
          <w:sz w:val="32"/>
          <w:szCs w:val="32"/>
        </w:rPr>
        <w:drawing>
          <wp:inline distT="0" distB="0" distL="0" distR="0">
            <wp:extent cx="5279390" cy="377380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5279390" cy="3773805"/>
                    </a:xfrm>
                    <a:prstGeom prst="rect">
                      <a:avLst/>
                    </a:prstGeom>
                    <a:noFill/>
                  </pic:spPr>
                </pic:pic>
              </a:graphicData>
            </a:graphic>
          </wp:inline>
        </w:drawing>
      </w:r>
    </w:p>
    <w:p>
      <w:pPr>
        <w:spacing w:line="360" w:lineRule="auto"/>
        <w:ind w:firstLine="640" w:firstLineChars="200"/>
        <w:rPr>
          <w:rFonts w:ascii="仿宋" w:hAnsi="仿宋" w:eastAsia="仿宋"/>
          <w:sz w:val="32"/>
          <w:szCs w:val="32"/>
        </w:rPr>
      </w:pPr>
      <w:r>
        <w:rPr>
          <w:rFonts w:hint="eastAsia" w:ascii="仿宋" w:hAnsi="仿宋" w:eastAsia="仿宋"/>
          <w:sz w:val="32"/>
          <w:szCs w:val="32"/>
        </w:rPr>
        <w:t>点击“个人客户网银登录”后，无论是否已开通中国银行网上银行都可开始国家助学贷款申请。</w:t>
      </w:r>
    </w:p>
    <w:p>
      <w:pPr>
        <w:spacing w:line="360" w:lineRule="auto"/>
        <w:ind w:firstLine="600"/>
        <w:rPr>
          <w:rFonts w:ascii="仿宋" w:hAnsi="仿宋" w:eastAsia="仿宋"/>
          <w:b/>
          <w:sz w:val="32"/>
          <w:szCs w:val="32"/>
        </w:rPr>
      </w:pPr>
      <w:r>
        <w:rPr>
          <w:rFonts w:hint="eastAsia" w:ascii="仿宋" w:hAnsi="仿宋" w:eastAsia="仿宋"/>
          <w:b/>
          <w:sz w:val="32"/>
          <w:szCs w:val="32"/>
        </w:rPr>
        <w:t>1.未开通</w:t>
      </w:r>
      <w:r>
        <w:rPr>
          <w:rFonts w:ascii="仿宋" w:hAnsi="仿宋" w:eastAsia="仿宋"/>
          <w:b/>
          <w:sz w:val="32"/>
          <w:szCs w:val="32"/>
        </w:rPr>
        <w:t>中国银行</w:t>
      </w:r>
      <w:r>
        <w:rPr>
          <w:rFonts w:hint="eastAsia" w:ascii="仿宋" w:hAnsi="仿宋" w:eastAsia="仿宋"/>
          <w:b/>
          <w:sz w:val="32"/>
          <w:szCs w:val="32"/>
        </w:rPr>
        <w:t>网上银行</w:t>
      </w:r>
    </w:p>
    <w:p>
      <w:pPr>
        <w:ind w:firstLine="600"/>
        <w:rPr>
          <w:rFonts w:ascii="仿宋" w:hAnsi="仿宋" w:eastAsia="仿宋"/>
          <w:sz w:val="32"/>
          <w:szCs w:val="32"/>
        </w:rPr>
      </w:pPr>
      <w:r>
        <w:rPr>
          <w:rFonts w:hint="eastAsia" w:ascii="仿宋" w:hAnsi="仿宋" w:eastAsia="仿宋"/>
          <w:sz w:val="32"/>
          <w:szCs w:val="32"/>
        </w:rPr>
        <w:t>（1）点击屏幕右侧“国家助学贷款”</w:t>
      </w:r>
    </w:p>
    <w:p>
      <w:pPr>
        <w:spacing w:line="360" w:lineRule="auto"/>
        <w:rPr>
          <w:rFonts w:ascii="仿宋" w:hAnsi="仿宋" w:eastAsia="仿宋"/>
          <w:sz w:val="32"/>
          <w:szCs w:val="32"/>
        </w:rPr>
      </w:pPr>
      <w:r>
        <w:rPr>
          <w:rFonts w:ascii="仿宋" w:hAnsi="仿宋" w:eastAsia="仿宋"/>
          <w:sz w:val="32"/>
          <w:szCs w:val="32"/>
        </w:rPr>
        <w:drawing>
          <wp:inline distT="0" distB="0" distL="0" distR="0">
            <wp:extent cx="5274310" cy="3322320"/>
            <wp:effectExtent l="0" t="0" r="0" b="5080"/>
            <wp:docPr id="176131" name="Picture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76131" name="Picture 3"/>
                    <pic:cNvPicPr>
                      <a:picLocks noGrp="1" noChangeAspect="1" noChangeArrowheads="1"/>
                    </pic:cNvPicPr>
                  </pic:nvPicPr>
                  <pic:blipFill>
                    <a:blip r:embed="rId7" cstate="print">
                      <a:extLst>
                        <a:ext uri="{28A0092B-C50C-407E-A947-70E740481C1C}">
                          <a14:useLocalDpi xmlns:a14="http://schemas.microsoft.com/office/drawing/2010/main" val="0"/>
                        </a:ext>
                      </a:extLst>
                    </a:blip>
                    <a:srcRect t="6084" b="6084"/>
                    <a:stretch>
                      <a:fillRect/>
                    </a:stretch>
                  </pic:blipFill>
                  <pic:spPr>
                    <a:xfrm>
                      <a:off x="0" y="0"/>
                      <a:ext cx="5274310" cy="3322320"/>
                    </a:xfrm>
                    <a:prstGeom prst="rect">
                      <a:avLst/>
                    </a:prstGeom>
                    <a:noFill/>
                    <a:ln>
                      <a:noFill/>
                    </a:ln>
                  </pic:spPr>
                </pic:pic>
              </a:graphicData>
            </a:graphic>
          </wp:inline>
        </w:drawing>
      </w:r>
    </w:p>
    <w:p>
      <w:pPr>
        <w:numPr>
          <w:ilvl w:val="0"/>
          <w:numId w:val="1"/>
        </w:numPr>
        <w:spacing w:line="360" w:lineRule="auto"/>
        <w:ind w:firstLine="640" w:firstLineChars="200"/>
        <w:rPr>
          <w:rFonts w:hint="eastAsia" w:ascii="仿宋" w:hAnsi="仿宋" w:eastAsia="仿宋"/>
          <w:sz w:val="32"/>
          <w:szCs w:val="32"/>
        </w:rPr>
      </w:pPr>
      <w:r>
        <w:rPr>
          <w:rFonts w:hint="eastAsia" w:ascii="仿宋" w:hAnsi="仿宋" w:eastAsia="仿宋"/>
          <w:sz w:val="32"/>
          <w:szCs w:val="32"/>
        </w:rPr>
        <w:t>输入学生本人的姓名和身份证号码</w:t>
      </w:r>
    </w:p>
    <w:p>
      <w:pPr>
        <w:numPr>
          <w:numId w:val="0"/>
        </w:numPr>
        <w:spacing w:line="360" w:lineRule="auto"/>
        <w:ind w:firstLine="964" w:firstLineChars="300"/>
        <w:rPr>
          <w:rFonts w:hint="eastAsia" w:ascii="仿宋" w:hAnsi="仿宋" w:eastAsia="仿宋"/>
          <w:b/>
          <w:bCs/>
          <w:color w:val="FF0000"/>
          <w:sz w:val="32"/>
          <w:szCs w:val="32"/>
          <w:lang w:eastAsia="zh-CN"/>
        </w:rPr>
      </w:pPr>
      <w:r>
        <w:rPr>
          <w:rFonts w:hint="eastAsia" w:ascii="仿宋" w:hAnsi="仿宋" w:eastAsia="仿宋"/>
          <w:b/>
          <w:bCs/>
          <w:color w:val="FF0000"/>
          <w:sz w:val="32"/>
          <w:szCs w:val="32"/>
          <w:lang w:eastAsia="zh-CN"/>
        </w:rPr>
        <w:t>注：新疆籍少数民族学生无需输入姓名中间的点“</w:t>
      </w:r>
      <w:r>
        <w:rPr>
          <w:rFonts w:hint="eastAsia" w:ascii="仿宋" w:hAnsi="仿宋" w:eastAsia="仿宋"/>
          <w:b/>
          <w:bCs/>
          <w:color w:val="FF0000"/>
          <w:sz w:val="32"/>
          <w:szCs w:val="32"/>
          <w:lang w:val="en-US" w:eastAsia="zh-CN"/>
        </w:rPr>
        <w:t xml:space="preserve">· </w:t>
      </w:r>
      <w:r>
        <w:rPr>
          <w:rFonts w:hint="eastAsia" w:ascii="仿宋" w:hAnsi="仿宋" w:eastAsia="仿宋"/>
          <w:b/>
          <w:bCs/>
          <w:color w:val="FF0000"/>
          <w:sz w:val="32"/>
          <w:szCs w:val="32"/>
          <w:lang w:eastAsia="zh-CN"/>
        </w:rPr>
        <w:t>”</w:t>
      </w:r>
    </w:p>
    <w:p>
      <w:pPr>
        <w:spacing w:line="360" w:lineRule="auto"/>
        <w:rPr>
          <w:rFonts w:ascii="仿宋" w:hAnsi="仿宋" w:eastAsia="仿宋"/>
          <w:sz w:val="32"/>
          <w:szCs w:val="32"/>
        </w:rPr>
      </w:pPr>
      <w:r>
        <w:rPr>
          <w:rFonts w:ascii="仿宋" w:hAnsi="仿宋" w:eastAsia="仿宋"/>
          <w:sz w:val="32"/>
          <w:szCs w:val="32"/>
        </w:rPr>
        <w:drawing>
          <wp:inline distT="0" distB="0" distL="0" distR="0">
            <wp:extent cx="5274310" cy="3322320"/>
            <wp:effectExtent l="0" t="0" r="0" b="5080"/>
            <wp:docPr id="177155" name="图片 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77155" name="图片 1"/>
                    <pic:cNvPicPr>
                      <a:picLocks noGrp="1" noChangeAspect="1" noChangeArrowheads="1"/>
                    </pic:cNvPicPr>
                  </pic:nvPicPr>
                  <pic:blipFill>
                    <a:blip r:embed="rId8" cstate="print">
                      <a:extLst>
                        <a:ext uri="{28A0092B-C50C-407E-A947-70E740481C1C}">
                          <a14:useLocalDpi xmlns:a14="http://schemas.microsoft.com/office/drawing/2010/main" val="0"/>
                        </a:ext>
                      </a:extLst>
                    </a:blip>
                    <a:srcRect t="1559" b="1559"/>
                    <a:stretch>
                      <a:fillRect/>
                    </a:stretch>
                  </pic:blipFill>
                  <pic:spPr>
                    <a:xfrm>
                      <a:off x="0" y="0"/>
                      <a:ext cx="5274310" cy="3322320"/>
                    </a:xfrm>
                    <a:prstGeom prst="rect">
                      <a:avLst/>
                    </a:prstGeom>
                    <a:noFill/>
                    <a:ln>
                      <a:noFill/>
                    </a:ln>
                  </pic:spPr>
                </pic:pic>
              </a:graphicData>
            </a:graphic>
          </wp:inline>
        </w:drawing>
      </w:r>
    </w:p>
    <w:p>
      <w:pPr>
        <w:spacing w:line="360" w:lineRule="auto"/>
        <w:ind w:firstLine="640" w:firstLineChars="200"/>
        <w:rPr>
          <w:rFonts w:ascii="仿宋" w:hAnsi="仿宋" w:eastAsia="仿宋"/>
          <w:sz w:val="32"/>
          <w:szCs w:val="32"/>
        </w:rPr>
      </w:pPr>
      <w:r>
        <w:rPr>
          <w:rFonts w:hint="eastAsia" w:ascii="仿宋" w:hAnsi="仿宋" w:eastAsia="仿宋"/>
          <w:sz w:val="32"/>
          <w:szCs w:val="32"/>
        </w:rPr>
        <w:t>（3）选择就读学校及学院。需先选择学校所在的省市，在选择学校及学院。完成下拉框选择后，点击“申请助学贷款”。</w:t>
      </w:r>
    </w:p>
    <w:p>
      <w:pPr>
        <w:spacing w:line="360" w:lineRule="auto"/>
        <w:rPr>
          <w:rFonts w:ascii="仿宋" w:hAnsi="仿宋" w:eastAsia="仿宋"/>
          <w:sz w:val="32"/>
          <w:szCs w:val="32"/>
        </w:rPr>
      </w:pPr>
      <w:r>
        <w:rPr>
          <w:rFonts w:ascii="仿宋" w:hAnsi="仿宋" w:eastAsia="仿宋"/>
          <w:sz w:val="32"/>
          <w:szCs w:val="32"/>
        </w:rPr>
        <w:drawing>
          <wp:inline distT="0" distB="0" distL="0" distR="0">
            <wp:extent cx="5279390" cy="3322320"/>
            <wp:effectExtent l="0" t="0" r="0" b="0"/>
            <wp:docPr id="71684" name="图片 7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84" name="图片 716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279390" cy="3322320"/>
                    </a:xfrm>
                    <a:prstGeom prst="rect">
                      <a:avLst/>
                    </a:prstGeom>
                    <a:noFill/>
                  </pic:spPr>
                </pic:pic>
              </a:graphicData>
            </a:graphic>
          </wp:inline>
        </w:drawing>
      </w:r>
    </w:p>
    <w:p>
      <w:pPr>
        <w:spacing w:line="360" w:lineRule="auto"/>
        <w:ind w:firstLine="640" w:firstLineChars="200"/>
        <w:rPr>
          <w:rFonts w:ascii="仿宋" w:hAnsi="仿宋" w:eastAsia="仿宋"/>
          <w:sz w:val="32"/>
          <w:szCs w:val="32"/>
        </w:rPr>
      </w:pPr>
      <w:r>
        <w:rPr>
          <w:rFonts w:hint="eastAsia" w:ascii="仿宋" w:hAnsi="仿宋" w:eastAsia="仿宋"/>
          <w:sz w:val="32"/>
          <w:szCs w:val="32"/>
        </w:rPr>
        <w:t>（4）逐项填写个人信息。具体如下：</w:t>
      </w:r>
    </w:p>
    <w:p>
      <w:pPr>
        <w:spacing w:line="360" w:lineRule="auto"/>
        <w:ind w:firstLine="640" w:firstLineChars="200"/>
        <w:rPr>
          <w:rFonts w:ascii="仿宋" w:hAnsi="仿宋" w:eastAsia="仿宋"/>
          <w:sz w:val="32"/>
          <w:szCs w:val="32"/>
        </w:rPr>
      </w:pPr>
      <w:r>
        <w:rPr>
          <w:rFonts w:ascii="仿宋" w:hAnsi="仿宋" w:eastAsia="仿宋"/>
          <w:sz w:val="32"/>
          <w:szCs w:val="32"/>
        </w:rPr>
        <w:t>a)</w:t>
      </w:r>
      <w:r>
        <w:rPr>
          <w:rFonts w:hint="eastAsia" w:ascii="仿宋" w:hAnsi="仿宋" w:eastAsia="仿宋"/>
          <w:sz w:val="32"/>
          <w:szCs w:val="32"/>
        </w:rPr>
        <w:t>分别填写“姓”和“名”，同时在对应付栏位分别填写“姓”和“名”的汉语拼音（小写字母即可，中间无需隔开）。对于</w:t>
      </w:r>
      <w:r>
        <w:rPr>
          <w:rFonts w:ascii="仿宋" w:hAnsi="仿宋" w:eastAsia="仿宋"/>
          <w:sz w:val="32"/>
          <w:szCs w:val="32"/>
        </w:rPr>
        <w:t>不区分</w:t>
      </w:r>
      <w:r>
        <w:rPr>
          <w:rFonts w:hint="eastAsia" w:ascii="仿宋" w:hAnsi="仿宋" w:eastAsia="仿宋"/>
          <w:sz w:val="32"/>
          <w:szCs w:val="32"/>
        </w:rPr>
        <w:t>“姓”和“名”的</w:t>
      </w:r>
      <w:r>
        <w:rPr>
          <w:rFonts w:ascii="仿宋" w:hAnsi="仿宋" w:eastAsia="仿宋"/>
          <w:sz w:val="32"/>
          <w:szCs w:val="32"/>
        </w:rPr>
        <w:t>学生，</w:t>
      </w:r>
      <w:r>
        <w:rPr>
          <w:rFonts w:hint="eastAsia" w:ascii="仿宋" w:hAnsi="仿宋" w:eastAsia="仿宋"/>
          <w:sz w:val="32"/>
          <w:szCs w:val="32"/>
        </w:rPr>
        <w:t>可将姓名</w:t>
      </w:r>
      <w:r>
        <w:rPr>
          <w:rFonts w:ascii="仿宋" w:hAnsi="仿宋" w:eastAsia="仿宋"/>
          <w:sz w:val="32"/>
          <w:szCs w:val="32"/>
        </w:rPr>
        <w:t>直接分配至</w:t>
      </w:r>
      <w:r>
        <w:rPr>
          <w:rFonts w:hint="eastAsia" w:ascii="仿宋" w:hAnsi="仿宋" w:eastAsia="仿宋"/>
          <w:sz w:val="32"/>
          <w:szCs w:val="32"/>
        </w:rPr>
        <w:t>“姓”和“名”栏位填写</w:t>
      </w:r>
      <w:r>
        <w:rPr>
          <w:rFonts w:ascii="仿宋" w:hAnsi="仿宋" w:eastAsia="仿宋"/>
          <w:sz w:val="32"/>
          <w:szCs w:val="32"/>
        </w:rPr>
        <w:t>即可。</w:t>
      </w:r>
    </w:p>
    <w:p>
      <w:pPr>
        <w:spacing w:line="360" w:lineRule="auto"/>
        <w:ind w:firstLine="640" w:firstLineChars="200"/>
        <w:rPr>
          <w:rFonts w:ascii="仿宋" w:hAnsi="仿宋" w:eastAsia="仿宋"/>
          <w:sz w:val="32"/>
          <w:szCs w:val="32"/>
        </w:rPr>
      </w:pPr>
      <w:r>
        <w:rPr>
          <w:rFonts w:ascii="仿宋" w:hAnsi="仿宋" w:eastAsia="仿宋"/>
          <w:sz w:val="32"/>
          <w:szCs w:val="32"/>
        </w:rPr>
        <w:t>b)“</w:t>
      </w:r>
      <w:r>
        <w:rPr>
          <w:rFonts w:hint="eastAsia" w:ascii="仿宋" w:hAnsi="仿宋" w:eastAsia="仿宋"/>
          <w:sz w:val="32"/>
          <w:szCs w:val="32"/>
        </w:rPr>
        <w:t>发证机关”和“证件到期日”请按照本人身份证正面（带有国徽的一面）准确填写。</w:t>
      </w:r>
    </w:p>
    <w:p>
      <w:pPr>
        <w:spacing w:line="360" w:lineRule="auto"/>
        <w:ind w:firstLine="640" w:firstLineChars="200"/>
        <w:rPr>
          <w:rFonts w:ascii="仿宋" w:hAnsi="仿宋" w:eastAsia="仿宋"/>
          <w:sz w:val="32"/>
          <w:szCs w:val="32"/>
        </w:rPr>
      </w:pPr>
      <w:r>
        <w:rPr>
          <w:rFonts w:hint="eastAsia" w:ascii="仿宋" w:hAnsi="仿宋" w:eastAsia="仿宋"/>
          <w:sz w:val="32"/>
          <w:szCs w:val="32"/>
        </w:rPr>
        <w:t>c)“婚姻状况”、“家庭固定电话”、“手机号码”和“</w:t>
      </w:r>
      <w:r>
        <w:rPr>
          <w:rFonts w:ascii="仿宋" w:hAnsi="仿宋" w:eastAsia="仿宋"/>
          <w:sz w:val="32"/>
          <w:szCs w:val="32"/>
        </w:rPr>
        <w:t>EMAIL</w:t>
      </w:r>
      <w:r>
        <w:rPr>
          <w:rFonts w:hint="eastAsia" w:ascii="仿宋" w:hAnsi="仿宋" w:eastAsia="仿宋"/>
          <w:sz w:val="32"/>
          <w:szCs w:val="32"/>
        </w:rPr>
        <w:t>”请准确填写。</w:t>
      </w:r>
    </w:p>
    <w:p>
      <w:pPr>
        <w:spacing w:line="360" w:lineRule="auto"/>
        <w:ind w:firstLine="640" w:firstLineChars="200"/>
        <w:rPr>
          <w:rFonts w:ascii="仿宋" w:hAnsi="仿宋" w:eastAsia="仿宋"/>
          <w:sz w:val="32"/>
          <w:szCs w:val="32"/>
        </w:rPr>
      </w:pPr>
      <w:r>
        <w:rPr>
          <w:rFonts w:ascii="仿宋" w:hAnsi="仿宋" w:eastAsia="仿宋"/>
          <w:sz w:val="32"/>
          <w:szCs w:val="32"/>
        </w:rPr>
        <w:t>d)“</w:t>
      </w:r>
      <w:r>
        <w:rPr>
          <w:rFonts w:hint="eastAsia" w:ascii="仿宋" w:hAnsi="仿宋" w:eastAsia="仿宋"/>
          <w:sz w:val="32"/>
          <w:szCs w:val="32"/>
        </w:rPr>
        <w:t>现居住状况”指学生入学后的居住方式，一般选择“集体宿舍”，“现住址入住时间”一般填写学生的入学时间。</w:t>
      </w:r>
    </w:p>
    <w:p>
      <w:pPr>
        <w:spacing w:line="360" w:lineRule="auto"/>
        <w:ind w:firstLine="640" w:firstLineChars="200"/>
        <w:rPr>
          <w:rFonts w:ascii="仿宋" w:hAnsi="仿宋" w:eastAsia="仿宋"/>
          <w:sz w:val="32"/>
          <w:szCs w:val="32"/>
        </w:rPr>
      </w:pPr>
      <w:r>
        <w:rPr>
          <w:rFonts w:ascii="仿宋" w:hAnsi="仿宋" w:eastAsia="仿宋"/>
          <w:sz w:val="32"/>
          <w:szCs w:val="32"/>
        </w:rPr>
        <w:t>e)“</w:t>
      </w:r>
      <w:r>
        <w:rPr>
          <w:rFonts w:hint="eastAsia" w:ascii="仿宋" w:hAnsi="仿宋" w:eastAsia="仿宋"/>
          <w:sz w:val="32"/>
          <w:szCs w:val="32"/>
        </w:rPr>
        <w:t>家庭地址”指学生入学前的居住地址，一般即为父母居住地。“家庭地址邮编”请与家庭地址对应。</w:t>
      </w:r>
    </w:p>
    <w:p>
      <w:pPr>
        <w:spacing w:line="360" w:lineRule="auto"/>
        <w:ind w:firstLine="640" w:firstLineChars="200"/>
        <w:rPr>
          <w:rFonts w:ascii="仿宋" w:hAnsi="仿宋" w:eastAsia="仿宋"/>
          <w:sz w:val="32"/>
          <w:szCs w:val="32"/>
        </w:rPr>
      </w:pPr>
      <w:r>
        <w:rPr>
          <w:rFonts w:hint="eastAsia" w:ascii="仿宋" w:hAnsi="仿宋" w:eastAsia="仿宋"/>
          <w:sz w:val="32"/>
          <w:szCs w:val="32"/>
        </w:rPr>
        <w:t>f)“户籍类型”和“户籍所在地”可</w:t>
      </w:r>
      <w:r>
        <w:rPr>
          <w:rFonts w:ascii="仿宋" w:hAnsi="仿宋" w:eastAsia="仿宋"/>
          <w:sz w:val="32"/>
          <w:szCs w:val="32"/>
        </w:rPr>
        <w:t>按照本人所持</w:t>
      </w:r>
      <w:r>
        <w:rPr>
          <w:rFonts w:hint="eastAsia" w:ascii="仿宋" w:hAnsi="仿宋" w:eastAsia="仿宋"/>
          <w:sz w:val="32"/>
          <w:szCs w:val="32"/>
        </w:rPr>
        <w:t>有效</w:t>
      </w:r>
      <w:r>
        <w:rPr>
          <w:rFonts w:ascii="仿宋" w:hAnsi="仿宋" w:eastAsia="仿宋"/>
          <w:sz w:val="32"/>
          <w:szCs w:val="32"/>
        </w:rPr>
        <w:t>身份证中的</w:t>
      </w:r>
      <w:r>
        <w:rPr>
          <w:rFonts w:hint="eastAsia" w:ascii="仿宋" w:hAnsi="仿宋" w:eastAsia="仿宋"/>
          <w:sz w:val="32"/>
          <w:szCs w:val="32"/>
        </w:rPr>
        <w:t>住址</w:t>
      </w:r>
      <w:r>
        <w:rPr>
          <w:rFonts w:ascii="仿宋" w:hAnsi="仿宋" w:eastAsia="仿宋"/>
          <w:sz w:val="32"/>
          <w:szCs w:val="32"/>
        </w:rPr>
        <w:t>信息</w:t>
      </w:r>
      <w:r>
        <w:rPr>
          <w:rFonts w:hint="eastAsia" w:ascii="仿宋" w:hAnsi="仿宋" w:eastAsia="仿宋"/>
          <w:sz w:val="32"/>
          <w:szCs w:val="32"/>
        </w:rPr>
        <w:t>进行选择。例如</w:t>
      </w:r>
      <w:r>
        <w:rPr>
          <w:rFonts w:ascii="仿宋" w:hAnsi="仿宋" w:eastAsia="仿宋"/>
          <w:sz w:val="32"/>
          <w:szCs w:val="32"/>
        </w:rPr>
        <w:t>，身份证中住址信息</w:t>
      </w:r>
      <w:r>
        <w:rPr>
          <w:rFonts w:hint="eastAsia" w:ascii="仿宋" w:hAnsi="仿宋" w:eastAsia="仿宋"/>
          <w:sz w:val="32"/>
          <w:szCs w:val="32"/>
        </w:rPr>
        <w:t>与</w:t>
      </w:r>
      <w:r>
        <w:rPr>
          <w:rFonts w:ascii="仿宋" w:hAnsi="仿宋" w:eastAsia="仿宋"/>
          <w:sz w:val="32"/>
          <w:szCs w:val="32"/>
        </w:rPr>
        <w:t>就读高校属同一省份</w:t>
      </w:r>
      <w:r>
        <w:rPr>
          <w:rFonts w:hint="eastAsia" w:ascii="仿宋" w:hAnsi="仿宋" w:eastAsia="仿宋"/>
          <w:sz w:val="32"/>
          <w:szCs w:val="32"/>
        </w:rPr>
        <w:t>，</w:t>
      </w:r>
      <w:r>
        <w:rPr>
          <w:rFonts w:ascii="仿宋" w:hAnsi="仿宋" w:eastAsia="仿宋"/>
          <w:sz w:val="32"/>
          <w:szCs w:val="32"/>
        </w:rPr>
        <w:t>则</w:t>
      </w:r>
      <w:r>
        <w:rPr>
          <w:rFonts w:hint="eastAsia" w:ascii="仿宋" w:hAnsi="仿宋" w:eastAsia="仿宋"/>
          <w:sz w:val="32"/>
          <w:szCs w:val="32"/>
        </w:rPr>
        <w:t>“户籍类型”选“</w:t>
      </w:r>
      <w:r>
        <w:rPr>
          <w:rFonts w:ascii="仿宋" w:hAnsi="仿宋" w:eastAsia="仿宋"/>
          <w:sz w:val="32"/>
          <w:szCs w:val="32"/>
        </w:rPr>
        <w:t>本省</w:t>
      </w:r>
      <w:r>
        <w:rPr>
          <w:rFonts w:hint="eastAsia" w:ascii="仿宋" w:hAnsi="仿宋" w:eastAsia="仿宋"/>
          <w:sz w:val="32"/>
          <w:szCs w:val="32"/>
        </w:rPr>
        <w:t>”。“户籍所在地”选择</w:t>
      </w:r>
      <w:r>
        <w:rPr>
          <w:rFonts w:ascii="仿宋" w:hAnsi="仿宋" w:eastAsia="仿宋"/>
          <w:sz w:val="32"/>
          <w:szCs w:val="32"/>
        </w:rPr>
        <w:t>身份证住址信息</w:t>
      </w:r>
      <w:r>
        <w:rPr>
          <w:rFonts w:hint="eastAsia" w:ascii="仿宋" w:hAnsi="仿宋" w:eastAsia="仿宋"/>
          <w:sz w:val="32"/>
          <w:szCs w:val="32"/>
        </w:rPr>
        <w:t>中</w:t>
      </w:r>
      <w:r>
        <w:rPr>
          <w:rFonts w:ascii="仿宋" w:hAnsi="仿宋" w:eastAsia="仿宋"/>
          <w:sz w:val="32"/>
          <w:szCs w:val="32"/>
        </w:rPr>
        <w:t>显示的省份。</w:t>
      </w:r>
    </w:p>
    <w:p>
      <w:pPr>
        <w:spacing w:line="360" w:lineRule="auto"/>
        <w:ind w:firstLine="640" w:firstLineChars="200"/>
        <w:rPr>
          <w:rFonts w:ascii="仿宋" w:hAnsi="仿宋" w:eastAsia="仿宋"/>
          <w:sz w:val="32"/>
          <w:szCs w:val="32"/>
        </w:rPr>
      </w:pPr>
      <w:r>
        <w:rPr>
          <w:rFonts w:ascii="仿宋" w:hAnsi="仿宋" w:eastAsia="仿宋"/>
          <w:sz w:val="32"/>
          <w:szCs w:val="32"/>
        </w:rPr>
        <w:t>g)“</w:t>
      </w:r>
      <w:r>
        <w:rPr>
          <w:rFonts w:hint="eastAsia" w:ascii="仿宋" w:hAnsi="仿宋" w:eastAsia="仿宋"/>
          <w:sz w:val="32"/>
          <w:szCs w:val="32"/>
        </w:rPr>
        <w:t>学历阶段”和“攻读学位”指即将入学或正在攻读的学历学位，且两者需正确对应。</w:t>
      </w:r>
    </w:p>
    <w:p>
      <w:pPr>
        <w:spacing w:line="360" w:lineRule="auto"/>
        <w:ind w:firstLine="640" w:firstLineChars="200"/>
        <w:rPr>
          <w:rFonts w:ascii="仿宋" w:hAnsi="仿宋" w:eastAsia="仿宋"/>
          <w:sz w:val="32"/>
          <w:szCs w:val="32"/>
        </w:rPr>
      </w:pPr>
      <w:r>
        <w:rPr>
          <w:rFonts w:ascii="仿宋" w:hAnsi="仿宋" w:eastAsia="仿宋"/>
          <w:sz w:val="32"/>
          <w:szCs w:val="32"/>
        </w:rPr>
        <w:t>h)“</w:t>
      </w:r>
      <w:r>
        <w:rPr>
          <w:rFonts w:hint="eastAsia" w:ascii="仿宋" w:hAnsi="仿宋" w:eastAsia="仿宋"/>
          <w:sz w:val="32"/>
          <w:szCs w:val="32"/>
        </w:rPr>
        <w:t>学校所在省”、“学校所在市”、“就读学校”以及“学院”均在根据进入时选择的自动带出，且在保存资料后不可修改。</w:t>
      </w:r>
    </w:p>
    <w:p>
      <w:pPr>
        <w:spacing w:line="360" w:lineRule="auto"/>
        <w:ind w:firstLine="640" w:firstLineChars="200"/>
        <w:rPr>
          <w:rFonts w:ascii="仿宋" w:hAnsi="仿宋" w:eastAsia="仿宋"/>
          <w:sz w:val="32"/>
          <w:szCs w:val="32"/>
        </w:rPr>
      </w:pPr>
      <w:r>
        <w:rPr>
          <w:rFonts w:hint="eastAsia" w:ascii="仿宋" w:hAnsi="仿宋" w:eastAsia="仿宋"/>
          <w:sz w:val="32"/>
          <w:szCs w:val="32"/>
        </w:rPr>
        <w:t>i)“专业”、“学号”</w:t>
      </w:r>
      <w:r>
        <w:rPr>
          <w:rFonts w:ascii="仿宋" w:hAnsi="仿宋" w:eastAsia="仿宋"/>
          <w:sz w:val="32"/>
          <w:szCs w:val="32"/>
        </w:rPr>
        <w:t>必须</w:t>
      </w:r>
      <w:r>
        <w:rPr>
          <w:rFonts w:hint="eastAsia" w:ascii="仿宋" w:hAnsi="仿宋" w:eastAsia="仿宋"/>
          <w:sz w:val="32"/>
          <w:szCs w:val="32"/>
        </w:rPr>
        <w:t>准确填写。</w:t>
      </w:r>
    </w:p>
    <w:p>
      <w:pPr>
        <w:spacing w:line="360" w:lineRule="auto"/>
        <w:ind w:firstLine="640" w:firstLineChars="200"/>
        <w:rPr>
          <w:rFonts w:ascii="仿宋" w:hAnsi="仿宋" w:eastAsia="仿宋"/>
          <w:sz w:val="32"/>
          <w:szCs w:val="32"/>
        </w:rPr>
      </w:pPr>
      <w:r>
        <w:rPr>
          <w:rFonts w:ascii="仿宋" w:hAnsi="仿宋" w:eastAsia="仿宋"/>
          <w:sz w:val="32"/>
          <w:szCs w:val="32"/>
        </w:rPr>
        <w:t>j)“</w:t>
      </w:r>
      <w:r>
        <w:rPr>
          <w:rFonts w:hint="eastAsia" w:ascii="仿宋" w:hAnsi="仿宋" w:eastAsia="仿宋"/>
          <w:sz w:val="32"/>
          <w:szCs w:val="32"/>
        </w:rPr>
        <w:t>入学时间”为本学历阶段开始的时间。已在校学习若干学年并申请校园地国家助学贷款的学生请填写开始本学历阶段学习时的入学时间。</w:t>
      </w:r>
    </w:p>
    <w:p>
      <w:pPr>
        <w:spacing w:line="360" w:lineRule="auto"/>
        <w:ind w:firstLine="640" w:firstLineChars="200"/>
        <w:rPr>
          <w:rFonts w:ascii="仿宋" w:hAnsi="仿宋" w:eastAsia="仿宋"/>
          <w:sz w:val="32"/>
          <w:szCs w:val="32"/>
        </w:rPr>
      </w:pPr>
      <w:r>
        <w:rPr>
          <w:rFonts w:ascii="仿宋" w:hAnsi="仿宋" w:eastAsia="仿宋"/>
          <w:sz w:val="32"/>
          <w:szCs w:val="32"/>
        </w:rPr>
        <w:t>k)</w:t>
      </w:r>
      <w:r>
        <w:rPr>
          <w:rFonts w:hint="eastAsia" w:ascii="仿宋" w:hAnsi="仿宋" w:eastAsia="仿宋"/>
          <w:sz w:val="32"/>
          <w:szCs w:val="32"/>
        </w:rPr>
        <w:t>“学制”是指本学历阶段的整体学习时间，例如本科一般为4年。</w:t>
      </w:r>
    </w:p>
    <w:p>
      <w:pPr>
        <w:spacing w:line="360" w:lineRule="auto"/>
        <w:ind w:firstLine="640" w:firstLineChars="200"/>
        <w:rPr>
          <w:rFonts w:ascii="仿宋" w:hAnsi="仿宋" w:eastAsia="仿宋"/>
          <w:sz w:val="32"/>
          <w:szCs w:val="32"/>
        </w:rPr>
      </w:pPr>
      <w:r>
        <w:rPr>
          <w:rFonts w:hint="eastAsia" w:ascii="仿宋" w:hAnsi="仿宋" w:eastAsia="仿宋"/>
          <w:sz w:val="32"/>
          <w:szCs w:val="32"/>
        </w:rPr>
        <w:t>l</w:t>
      </w:r>
      <w:r>
        <w:rPr>
          <w:rFonts w:ascii="仿宋" w:hAnsi="仿宋" w:eastAsia="仿宋"/>
          <w:sz w:val="32"/>
          <w:szCs w:val="32"/>
        </w:rPr>
        <w:t>)“</w:t>
      </w:r>
      <w:r>
        <w:rPr>
          <w:rFonts w:hint="eastAsia" w:ascii="仿宋" w:hAnsi="仿宋" w:eastAsia="仿宋"/>
          <w:sz w:val="32"/>
          <w:szCs w:val="32"/>
        </w:rPr>
        <w:t>申请借款金额”是指完成本学历阶段学习所需的费用总金额。例如，一位就读本科的学生每年所需费用为6700元，目前刚刚入学，则申请借款金额应为26800元。</w:t>
      </w:r>
    </w:p>
    <w:p>
      <w:pPr>
        <w:spacing w:line="360" w:lineRule="auto"/>
        <w:ind w:firstLine="640" w:firstLineChars="200"/>
        <w:rPr>
          <w:rFonts w:ascii="仿宋" w:hAnsi="仿宋" w:eastAsia="仿宋"/>
          <w:sz w:val="32"/>
          <w:szCs w:val="32"/>
        </w:rPr>
      </w:pPr>
      <w:r>
        <w:rPr>
          <w:rFonts w:hint="eastAsia" w:ascii="仿宋" w:hAnsi="仿宋" w:eastAsia="仿宋"/>
          <w:sz w:val="32"/>
          <w:szCs w:val="32"/>
        </w:rPr>
        <w:t>m)“申请贷款期限”是指根据政策要求可以申请的国家助学贷款期限。系统将根据学生填写的入学时间、学制以及国家政策要求计算贷款期限，并填入栏位中。</w:t>
      </w:r>
    </w:p>
    <w:p>
      <w:pPr>
        <w:spacing w:line="360" w:lineRule="auto"/>
        <w:ind w:firstLine="640" w:firstLineChars="200"/>
        <w:rPr>
          <w:rFonts w:ascii="仿宋" w:hAnsi="仿宋" w:eastAsia="仿宋"/>
          <w:sz w:val="32"/>
          <w:szCs w:val="32"/>
        </w:rPr>
      </w:pPr>
      <w:r>
        <w:rPr>
          <w:rFonts w:hint="eastAsia" w:ascii="仿宋" w:hAnsi="仿宋" w:eastAsia="仿宋"/>
          <w:sz w:val="32"/>
          <w:szCs w:val="32"/>
        </w:rPr>
        <w:t>所有信息填写</w:t>
      </w:r>
      <w:r>
        <w:rPr>
          <w:rFonts w:ascii="仿宋" w:hAnsi="仿宋" w:eastAsia="仿宋"/>
          <w:sz w:val="32"/>
          <w:szCs w:val="32"/>
        </w:rPr>
        <w:t>完毕</w:t>
      </w:r>
      <w:r>
        <w:rPr>
          <w:rFonts w:hint="eastAsia" w:ascii="仿宋" w:hAnsi="仿宋" w:eastAsia="仿宋"/>
          <w:sz w:val="32"/>
          <w:szCs w:val="32"/>
        </w:rPr>
        <w:t>后，点击“保存资料”并确认。保存资料后，学生可以修改已填写的资料，但不可修改就读高校信息（学院信息可以修改）。</w:t>
      </w:r>
    </w:p>
    <w:p>
      <w:pPr>
        <w:spacing w:line="360" w:lineRule="auto"/>
        <w:rPr>
          <w:rFonts w:ascii="仿宋" w:hAnsi="仿宋" w:eastAsia="仿宋"/>
          <w:sz w:val="32"/>
          <w:szCs w:val="32"/>
        </w:rPr>
      </w:pPr>
      <w:r>
        <w:rPr>
          <w:rFonts w:ascii="仿宋" w:hAnsi="仿宋" w:eastAsia="仿宋"/>
          <w:sz w:val="32"/>
          <w:szCs w:val="32"/>
        </w:rPr>
        <w:drawing>
          <wp:inline distT="0" distB="0" distL="0" distR="0">
            <wp:extent cx="5274310" cy="3322320"/>
            <wp:effectExtent l="0" t="0" r="0" b="5080"/>
            <wp:docPr id="179202" name="图片 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79202" name="图片 1"/>
                    <pic:cNvPicPr>
                      <a:picLocks noGrp="1" noChangeAspect="1" noChangeArrowheads="1"/>
                    </pic:cNvPicPr>
                  </pic:nvPicPr>
                  <pic:blipFill>
                    <a:blip r:embed="rId10" cstate="print">
                      <a:extLst>
                        <a:ext uri="{28A0092B-C50C-407E-A947-70E740481C1C}">
                          <a14:useLocalDpi xmlns:a14="http://schemas.microsoft.com/office/drawing/2010/main" val="0"/>
                        </a:ext>
                      </a:extLst>
                    </a:blip>
                    <a:srcRect t="1654" b="1654"/>
                    <a:stretch>
                      <a:fillRect/>
                    </a:stretch>
                  </pic:blipFill>
                  <pic:spPr>
                    <a:xfrm>
                      <a:off x="0" y="0"/>
                      <a:ext cx="5274310" cy="3322320"/>
                    </a:xfrm>
                    <a:prstGeom prst="rect">
                      <a:avLst/>
                    </a:prstGeom>
                    <a:noFill/>
                    <a:ln>
                      <a:noFill/>
                    </a:ln>
                  </pic:spPr>
                </pic:pic>
              </a:graphicData>
            </a:graphic>
          </wp:inline>
        </w:drawing>
      </w:r>
    </w:p>
    <w:p>
      <w:pPr>
        <w:spacing w:line="360" w:lineRule="auto"/>
        <w:rPr>
          <w:rFonts w:ascii="仿宋" w:hAnsi="仿宋" w:eastAsia="仿宋"/>
          <w:sz w:val="32"/>
          <w:szCs w:val="32"/>
        </w:rPr>
      </w:pPr>
      <w:r>
        <w:rPr>
          <w:rFonts w:ascii="仿宋" w:hAnsi="仿宋" w:eastAsia="仿宋"/>
          <w:sz w:val="32"/>
          <w:szCs w:val="32"/>
        </w:rPr>
        <w:drawing>
          <wp:inline distT="0" distB="0" distL="0" distR="0">
            <wp:extent cx="5279390" cy="3322320"/>
            <wp:effectExtent l="0" t="0" r="0" b="0"/>
            <wp:docPr id="71685" name="图片 7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85" name="图片 7168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279390" cy="3322320"/>
                    </a:xfrm>
                    <a:prstGeom prst="rect">
                      <a:avLst/>
                    </a:prstGeom>
                    <a:noFill/>
                  </pic:spPr>
                </pic:pic>
              </a:graphicData>
            </a:graphic>
          </wp:inline>
        </w:drawing>
      </w:r>
    </w:p>
    <w:p>
      <w:pPr>
        <w:spacing w:line="360" w:lineRule="auto"/>
        <w:rPr>
          <w:rFonts w:ascii="仿宋" w:hAnsi="仿宋" w:eastAsia="仿宋"/>
          <w:sz w:val="32"/>
          <w:szCs w:val="32"/>
        </w:rPr>
      </w:pPr>
      <w:r>
        <w:rPr>
          <w:rFonts w:ascii="仿宋" w:hAnsi="仿宋" w:eastAsia="仿宋"/>
          <w:sz w:val="32"/>
          <w:szCs w:val="32"/>
        </w:rPr>
        <w:drawing>
          <wp:inline distT="0" distB="0" distL="0" distR="0">
            <wp:extent cx="5274310" cy="3322320"/>
            <wp:effectExtent l="0" t="0" r="0" b="5080"/>
            <wp:docPr id="181250" name="图片 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81250" name="图片 1"/>
                    <pic:cNvPicPr>
                      <a:picLocks noGrp="1" noChangeAspect="1" noChangeArrowheads="1"/>
                    </pic:cNvPicPr>
                  </pic:nvPicPr>
                  <pic:blipFill>
                    <a:blip r:embed="rId12" cstate="print">
                      <a:extLst>
                        <a:ext uri="{28A0092B-C50C-407E-A947-70E740481C1C}">
                          <a14:useLocalDpi xmlns:a14="http://schemas.microsoft.com/office/drawing/2010/main" val="0"/>
                        </a:ext>
                      </a:extLst>
                    </a:blip>
                    <a:srcRect t="1375" b="1375"/>
                    <a:stretch>
                      <a:fillRect/>
                    </a:stretch>
                  </pic:blipFill>
                  <pic:spPr>
                    <a:xfrm>
                      <a:off x="0" y="0"/>
                      <a:ext cx="5274310" cy="3322320"/>
                    </a:xfrm>
                    <a:prstGeom prst="rect">
                      <a:avLst/>
                    </a:prstGeom>
                    <a:noFill/>
                    <a:ln>
                      <a:noFill/>
                    </a:ln>
                  </pic:spPr>
                </pic:pic>
              </a:graphicData>
            </a:graphic>
          </wp:inline>
        </w:drawing>
      </w:r>
    </w:p>
    <w:p>
      <w:pPr>
        <w:spacing w:line="360" w:lineRule="auto"/>
        <w:ind w:firstLine="640" w:firstLineChars="200"/>
        <w:rPr>
          <w:rFonts w:ascii="仿宋" w:hAnsi="仿宋" w:eastAsia="仿宋"/>
          <w:sz w:val="32"/>
          <w:szCs w:val="32"/>
        </w:rPr>
      </w:pPr>
      <w:r>
        <w:rPr>
          <w:rFonts w:hint="eastAsia" w:ascii="仿宋" w:hAnsi="仿宋" w:eastAsia="仿宋"/>
          <w:sz w:val="32"/>
          <w:szCs w:val="32"/>
        </w:rPr>
        <w:t>（5）保存资料后，点击“上传影像资料”按钮。</w:t>
      </w:r>
    </w:p>
    <w:p>
      <w:pPr>
        <w:spacing w:line="360" w:lineRule="auto"/>
        <w:rPr>
          <w:rFonts w:ascii="仿宋" w:hAnsi="仿宋" w:eastAsia="仿宋"/>
          <w:sz w:val="32"/>
          <w:szCs w:val="32"/>
        </w:rPr>
      </w:pPr>
      <w:r>
        <w:rPr>
          <w:rFonts w:ascii="仿宋" w:hAnsi="仿宋" w:eastAsia="仿宋"/>
          <w:sz w:val="32"/>
          <w:szCs w:val="32"/>
        </w:rPr>
        <w:drawing>
          <wp:inline distT="0" distB="0" distL="0" distR="0">
            <wp:extent cx="5279390" cy="3322320"/>
            <wp:effectExtent l="0" t="0" r="0" b="0"/>
            <wp:docPr id="71686" name="图片 7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86" name="图片 7168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279390" cy="3322320"/>
                    </a:xfrm>
                    <a:prstGeom prst="rect">
                      <a:avLst/>
                    </a:prstGeom>
                    <a:noFill/>
                  </pic:spPr>
                </pic:pic>
              </a:graphicData>
            </a:graphic>
          </wp:inline>
        </w:drawing>
      </w:r>
    </w:p>
    <w:p>
      <w:pPr>
        <w:spacing w:line="360" w:lineRule="auto"/>
        <w:ind w:firstLine="640" w:firstLineChars="200"/>
        <w:rPr>
          <w:rFonts w:ascii="仿宋" w:hAnsi="仿宋" w:eastAsia="仿宋"/>
          <w:sz w:val="32"/>
          <w:szCs w:val="32"/>
        </w:rPr>
      </w:pPr>
      <w:r>
        <w:rPr>
          <w:rFonts w:hint="eastAsia" w:ascii="仿宋" w:hAnsi="仿宋" w:eastAsia="仿宋"/>
          <w:sz w:val="32"/>
          <w:szCs w:val="32"/>
        </w:rPr>
        <w:t>在</w:t>
      </w:r>
      <w:r>
        <w:rPr>
          <w:rFonts w:ascii="仿宋" w:hAnsi="仿宋" w:eastAsia="仿宋"/>
          <w:sz w:val="32"/>
          <w:szCs w:val="32"/>
        </w:rPr>
        <w:t>悬浮页面上部点击“浏览”</w:t>
      </w:r>
      <w:r>
        <w:rPr>
          <w:rFonts w:hint="eastAsia" w:ascii="仿宋" w:hAnsi="仿宋" w:eastAsia="仿宋"/>
          <w:sz w:val="32"/>
          <w:szCs w:val="32"/>
        </w:rPr>
        <w:t>选择</w:t>
      </w:r>
      <w:r>
        <w:rPr>
          <w:rFonts w:ascii="仿宋" w:hAnsi="仿宋" w:eastAsia="仿宋"/>
          <w:sz w:val="32"/>
          <w:szCs w:val="32"/>
        </w:rPr>
        <w:t>要上传的</w:t>
      </w:r>
      <w:r>
        <w:rPr>
          <w:rFonts w:hint="eastAsia" w:ascii="仿宋" w:hAnsi="仿宋" w:eastAsia="仿宋"/>
          <w:sz w:val="32"/>
          <w:szCs w:val="32"/>
        </w:rPr>
        <w:t>影像文件。</w:t>
      </w:r>
      <w:r>
        <w:rPr>
          <w:rFonts w:ascii="仿宋" w:hAnsi="仿宋" w:eastAsia="仿宋"/>
          <w:sz w:val="32"/>
          <w:szCs w:val="32"/>
        </w:rPr>
        <w:t>需上传</w:t>
      </w:r>
      <w:r>
        <w:rPr>
          <w:rFonts w:hint="eastAsia" w:ascii="仿宋" w:hAnsi="仿宋" w:eastAsia="仿宋"/>
          <w:sz w:val="32"/>
          <w:szCs w:val="32"/>
        </w:rPr>
        <w:t>的</w:t>
      </w:r>
      <w:r>
        <w:rPr>
          <w:rFonts w:ascii="仿宋" w:hAnsi="仿宋" w:eastAsia="仿宋"/>
          <w:sz w:val="32"/>
          <w:szCs w:val="32"/>
        </w:rPr>
        <w:t>影像文件</w:t>
      </w:r>
      <w:r>
        <w:rPr>
          <w:rFonts w:hint="eastAsia" w:ascii="仿宋" w:hAnsi="仿宋" w:eastAsia="仿宋"/>
          <w:sz w:val="32"/>
          <w:szCs w:val="32"/>
        </w:rPr>
        <w:t>详见</w:t>
      </w:r>
      <w:r>
        <w:rPr>
          <w:rFonts w:ascii="仿宋" w:hAnsi="仿宋" w:eastAsia="仿宋"/>
          <w:sz w:val="32"/>
          <w:szCs w:val="32"/>
        </w:rPr>
        <w:t>本指南“</w:t>
      </w:r>
      <w:r>
        <w:rPr>
          <w:rFonts w:hint="eastAsia" w:ascii="仿宋" w:hAnsi="仿宋" w:eastAsia="仿宋"/>
          <w:sz w:val="32"/>
          <w:szCs w:val="32"/>
        </w:rPr>
        <w:t>（二）申请所需材料</w:t>
      </w:r>
      <w:r>
        <w:rPr>
          <w:rFonts w:ascii="仿宋" w:hAnsi="仿宋" w:eastAsia="仿宋"/>
          <w:sz w:val="32"/>
          <w:szCs w:val="32"/>
        </w:rPr>
        <w:t>”</w:t>
      </w:r>
      <w:r>
        <w:rPr>
          <w:rFonts w:hint="eastAsia" w:ascii="仿宋" w:hAnsi="仿宋" w:eastAsia="仿宋"/>
          <w:sz w:val="32"/>
          <w:szCs w:val="32"/>
        </w:rPr>
        <w:t>所述</w:t>
      </w:r>
      <w:r>
        <w:rPr>
          <w:rFonts w:ascii="仿宋" w:hAnsi="仿宋" w:eastAsia="仿宋"/>
          <w:sz w:val="32"/>
          <w:szCs w:val="32"/>
        </w:rPr>
        <w:t>内容</w:t>
      </w:r>
      <w:r>
        <w:rPr>
          <w:rFonts w:hint="eastAsia" w:ascii="仿宋" w:hAnsi="仿宋" w:eastAsia="仿宋"/>
          <w:sz w:val="32"/>
          <w:szCs w:val="32"/>
        </w:rPr>
        <w:t>。</w:t>
      </w:r>
    </w:p>
    <w:p>
      <w:pPr>
        <w:spacing w:line="360" w:lineRule="auto"/>
        <w:ind w:firstLine="640" w:firstLineChars="200"/>
        <w:rPr>
          <w:rFonts w:ascii="仿宋" w:hAnsi="仿宋" w:eastAsia="仿宋"/>
          <w:sz w:val="32"/>
          <w:szCs w:val="32"/>
        </w:rPr>
      </w:pPr>
      <w:r>
        <w:rPr>
          <w:rFonts w:hint="eastAsia" w:ascii="仿宋" w:hAnsi="仿宋" w:eastAsia="仿宋"/>
          <w:sz w:val="32"/>
          <w:szCs w:val="32"/>
        </w:rPr>
        <w:t>影像文件（</w:t>
      </w:r>
      <w:r>
        <w:rPr>
          <w:rFonts w:ascii="仿宋" w:hAnsi="仿宋" w:eastAsia="仿宋"/>
          <w:sz w:val="32"/>
          <w:szCs w:val="32"/>
        </w:rPr>
        <w:t>图片）的要求如下：</w:t>
      </w:r>
      <w:r>
        <w:rPr>
          <w:rFonts w:hint="eastAsia" w:ascii="仿宋" w:hAnsi="仿宋" w:eastAsia="仿宋"/>
          <w:sz w:val="32"/>
          <w:szCs w:val="32"/>
        </w:rPr>
        <w:t>第一</w:t>
      </w:r>
      <w:r>
        <w:rPr>
          <w:rFonts w:ascii="仿宋" w:hAnsi="仿宋" w:eastAsia="仿宋"/>
          <w:sz w:val="32"/>
          <w:szCs w:val="32"/>
        </w:rPr>
        <w:t>，</w:t>
      </w:r>
      <w:r>
        <w:rPr>
          <w:rFonts w:hint="eastAsia" w:ascii="仿宋" w:hAnsi="仿宋" w:eastAsia="仿宋"/>
          <w:sz w:val="32"/>
          <w:szCs w:val="32"/>
        </w:rPr>
        <w:t>允许上传影像文件的</w:t>
      </w:r>
      <w:r>
        <w:rPr>
          <w:rFonts w:ascii="仿宋" w:hAnsi="仿宋" w:eastAsia="仿宋"/>
          <w:sz w:val="32"/>
          <w:szCs w:val="32"/>
        </w:rPr>
        <w:t>类型为</w:t>
      </w:r>
      <w:r>
        <w:rPr>
          <w:rFonts w:hint="eastAsia" w:ascii="仿宋" w:hAnsi="仿宋" w:eastAsia="仿宋"/>
          <w:sz w:val="32"/>
          <w:szCs w:val="32"/>
        </w:rPr>
        <w:t>JPG/JPEG/PNG。第二</w:t>
      </w:r>
      <w:r>
        <w:rPr>
          <w:rFonts w:ascii="仿宋" w:hAnsi="仿宋" w:eastAsia="仿宋"/>
          <w:sz w:val="32"/>
          <w:szCs w:val="32"/>
        </w:rPr>
        <w:t>，</w:t>
      </w:r>
      <w:r>
        <w:rPr>
          <w:rFonts w:hint="eastAsia" w:ascii="仿宋" w:hAnsi="仿宋" w:eastAsia="仿宋"/>
          <w:sz w:val="32"/>
          <w:szCs w:val="32"/>
        </w:rPr>
        <w:t>单个影像文件大小不允许超过5M，上传文件总数量不超过15个。第三，单个影像文件名称（文件</w:t>
      </w:r>
      <w:r>
        <w:rPr>
          <w:rFonts w:ascii="仿宋" w:hAnsi="仿宋" w:eastAsia="仿宋"/>
          <w:sz w:val="32"/>
          <w:szCs w:val="32"/>
        </w:rPr>
        <w:t>命名规则）</w:t>
      </w:r>
      <w:r>
        <w:rPr>
          <w:rFonts w:hint="eastAsia" w:ascii="仿宋" w:hAnsi="仿宋" w:eastAsia="仿宋"/>
          <w:sz w:val="32"/>
          <w:szCs w:val="32"/>
        </w:rPr>
        <w:t>最大长度为80个字符，可包含字母、数字和空格，可包含字符 ,._;!- 。</w:t>
      </w:r>
    </w:p>
    <w:p>
      <w:pPr>
        <w:spacing w:line="360" w:lineRule="auto"/>
        <w:rPr>
          <w:rFonts w:ascii="仿宋" w:hAnsi="仿宋" w:eastAsia="仿宋"/>
          <w:sz w:val="32"/>
          <w:szCs w:val="32"/>
        </w:rPr>
      </w:pPr>
      <w:r>
        <w:rPr>
          <w:rFonts w:ascii="仿宋" w:hAnsi="仿宋" w:eastAsia="仿宋"/>
          <w:sz w:val="32"/>
          <w:szCs w:val="32"/>
        </w:rPr>
        <w:drawing>
          <wp:inline distT="0" distB="0" distL="0" distR="0">
            <wp:extent cx="5228590" cy="3206750"/>
            <wp:effectExtent l="0" t="0" r="0" b="0"/>
            <wp:docPr id="71687" name="图片 7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87" name="图片 7168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238905" cy="3213404"/>
                    </a:xfrm>
                    <a:prstGeom prst="rect">
                      <a:avLst/>
                    </a:prstGeom>
                    <a:noFill/>
                  </pic:spPr>
                </pic:pic>
              </a:graphicData>
            </a:graphic>
          </wp:inline>
        </w:drawing>
      </w:r>
    </w:p>
    <w:p>
      <w:pPr>
        <w:spacing w:line="360" w:lineRule="auto"/>
        <w:ind w:firstLine="640" w:firstLineChars="200"/>
        <w:rPr>
          <w:rFonts w:ascii="仿宋" w:hAnsi="仿宋" w:eastAsia="仿宋"/>
          <w:sz w:val="32"/>
          <w:szCs w:val="32"/>
        </w:rPr>
      </w:pPr>
      <w:r>
        <w:rPr>
          <w:rFonts w:hint="eastAsia" w:ascii="仿宋" w:hAnsi="仿宋" w:eastAsia="仿宋"/>
          <w:sz w:val="32"/>
          <w:szCs w:val="32"/>
        </w:rPr>
        <w:t>（6）点击提交高校审核，输入手机交易码即可完成申请。</w:t>
      </w:r>
    </w:p>
    <w:p>
      <w:pPr>
        <w:spacing w:line="360" w:lineRule="auto"/>
        <w:rPr>
          <w:rFonts w:ascii="仿宋" w:hAnsi="仿宋" w:eastAsia="仿宋"/>
          <w:sz w:val="32"/>
          <w:szCs w:val="32"/>
        </w:rPr>
      </w:pPr>
      <w:r>
        <w:rPr>
          <w:rFonts w:ascii="仿宋" w:hAnsi="仿宋" w:eastAsia="仿宋"/>
          <w:sz w:val="32"/>
          <w:szCs w:val="32"/>
        </w:rPr>
        <w:drawing>
          <wp:inline distT="0" distB="0" distL="0" distR="0">
            <wp:extent cx="5274310" cy="3076575"/>
            <wp:effectExtent l="0" t="0" r="0" b="0"/>
            <wp:docPr id="83970" name="图片 38"/>
            <wp:cNvGraphicFramePr/>
            <a:graphic xmlns:a="http://schemas.openxmlformats.org/drawingml/2006/main">
              <a:graphicData uri="http://schemas.openxmlformats.org/drawingml/2006/picture">
                <pic:pic xmlns:pic="http://schemas.openxmlformats.org/drawingml/2006/picture">
                  <pic:nvPicPr>
                    <pic:cNvPr id="83970" name="图片 38"/>
                    <pic:cNvPicPr>
                      <a:picLocks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274310" cy="3076575"/>
                    </a:xfrm>
                    <a:prstGeom prst="rect">
                      <a:avLst/>
                    </a:prstGeom>
                    <a:noFill/>
                    <a:ln>
                      <a:noFill/>
                    </a:ln>
                  </pic:spPr>
                </pic:pic>
              </a:graphicData>
            </a:graphic>
          </wp:inline>
        </w:drawing>
      </w:r>
    </w:p>
    <w:p>
      <w:pPr>
        <w:spacing w:line="360" w:lineRule="auto"/>
        <w:ind w:firstLine="640" w:firstLineChars="200"/>
        <w:rPr>
          <w:rFonts w:ascii="仿宋" w:hAnsi="仿宋" w:eastAsia="仿宋"/>
          <w:sz w:val="32"/>
          <w:szCs w:val="32"/>
        </w:rPr>
      </w:pPr>
      <w:r>
        <w:rPr>
          <w:rFonts w:hint="eastAsia" w:ascii="仿宋" w:hAnsi="仿宋" w:eastAsia="仿宋"/>
          <w:sz w:val="32"/>
          <w:szCs w:val="32"/>
        </w:rPr>
        <w:t>（7）提交申请后点击“详情”，然后</w:t>
      </w:r>
      <w:r>
        <w:rPr>
          <w:rFonts w:ascii="仿宋" w:hAnsi="仿宋" w:eastAsia="仿宋"/>
          <w:sz w:val="32"/>
          <w:szCs w:val="32"/>
        </w:rPr>
        <w:t>点击</w:t>
      </w:r>
      <w:r>
        <w:rPr>
          <w:rFonts w:hint="eastAsia" w:ascii="仿宋" w:hAnsi="仿宋" w:eastAsia="仿宋"/>
          <w:sz w:val="32"/>
          <w:szCs w:val="32"/>
        </w:rPr>
        <w:t>页面</w:t>
      </w:r>
      <w:r>
        <w:rPr>
          <w:rFonts w:ascii="仿宋" w:hAnsi="仿宋" w:eastAsia="仿宋"/>
          <w:sz w:val="32"/>
          <w:szCs w:val="32"/>
        </w:rPr>
        <w:t>底部“查看”</w:t>
      </w:r>
      <w:r>
        <w:rPr>
          <w:rFonts w:hint="eastAsia" w:ascii="仿宋" w:hAnsi="仿宋" w:eastAsia="仿宋"/>
          <w:sz w:val="32"/>
          <w:szCs w:val="32"/>
        </w:rPr>
        <w:t>，即可查询国家助学贷款的审核情况。</w:t>
      </w:r>
    </w:p>
    <w:p>
      <w:pPr>
        <w:spacing w:line="360" w:lineRule="auto"/>
        <w:rPr>
          <w:rFonts w:ascii="仿宋" w:hAnsi="仿宋" w:eastAsia="仿宋"/>
          <w:sz w:val="32"/>
          <w:szCs w:val="32"/>
        </w:rPr>
      </w:pPr>
      <w:r>
        <w:rPr>
          <w:rFonts w:ascii="仿宋" w:hAnsi="仿宋" w:eastAsia="仿宋"/>
          <w:sz w:val="32"/>
          <w:szCs w:val="32"/>
        </w:rPr>
        <w:drawing>
          <wp:inline distT="0" distB="0" distL="0" distR="0">
            <wp:extent cx="5279390" cy="2834640"/>
            <wp:effectExtent l="0" t="0" r="0" b="3810"/>
            <wp:docPr id="71688" name="图片 7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88" name="图片 7168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279390" cy="2834640"/>
                    </a:xfrm>
                    <a:prstGeom prst="rect">
                      <a:avLst/>
                    </a:prstGeom>
                    <a:noFill/>
                  </pic:spPr>
                </pic:pic>
              </a:graphicData>
            </a:graphic>
          </wp:inline>
        </w:drawing>
      </w:r>
    </w:p>
    <w:p>
      <w:pPr>
        <w:spacing w:line="360" w:lineRule="auto"/>
        <w:rPr>
          <w:rFonts w:ascii="仿宋" w:hAnsi="仿宋" w:eastAsia="仿宋"/>
          <w:sz w:val="32"/>
          <w:szCs w:val="32"/>
        </w:rPr>
      </w:pPr>
    </w:p>
    <w:p>
      <w:pPr>
        <w:spacing w:line="360" w:lineRule="auto"/>
        <w:rPr>
          <w:rFonts w:ascii="仿宋" w:hAnsi="仿宋" w:eastAsia="仿宋"/>
          <w:sz w:val="32"/>
          <w:szCs w:val="32"/>
        </w:rPr>
      </w:pPr>
      <w:r>
        <w:rPr>
          <w:rFonts w:ascii="仿宋" w:hAnsi="仿宋" w:eastAsia="仿宋"/>
          <w:sz w:val="32"/>
          <w:szCs w:val="32"/>
        </w:rPr>
        <w:drawing>
          <wp:inline distT="0" distB="0" distL="0" distR="0">
            <wp:extent cx="5279390" cy="3078480"/>
            <wp:effectExtent l="0" t="0" r="0" b="7620"/>
            <wp:docPr id="71689" name="图片 7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89" name="图片 7168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279390" cy="3078480"/>
                    </a:xfrm>
                    <a:prstGeom prst="rect">
                      <a:avLst/>
                    </a:prstGeom>
                    <a:noFill/>
                  </pic:spPr>
                </pic:pic>
              </a:graphicData>
            </a:graphic>
          </wp:inline>
        </w:drawing>
      </w:r>
    </w:p>
    <w:p>
      <w:pPr>
        <w:spacing w:line="360" w:lineRule="auto"/>
        <w:rPr>
          <w:rFonts w:ascii="仿宋" w:hAnsi="仿宋" w:eastAsia="仿宋"/>
          <w:sz w:val="32"/>
          <w:szCs w:val="32"/>
        </w:rPr>
      </w:pPr>
      <w:r>
        <w:drawing>
          <wp:inline distT="0" distB="0" distL="0" distR="0">
            <wp:extent cx="5274310" cy="2837815"/>
            <wp:effectExtent l="0" t="0" r="2540"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8" cstate="print"/>
                    <a:srcRect b="4332"/>
                    <a:stretch>
                      <a:fillRect/>
                    </a:stretch>
                  </pic:blipFill>
                  <pic:spPr>
                    <a:xfrm>
                      <a:off x="0" y="0"/>
                      <a:ext cx="5274310" cy="2838203"/>
                    </a:xfrm>
                    <a:prstGeom prst="rect">
                      <a:avLst/>
                    </a:prstGeom>
                    <a:ln>
                      <a:noFill/>
                    </a:ln>
                  </pic:spPr>
                </pic:pic>
              </a:graphicData>
            </a:graphic>
          </wp:inline>
        </w:drawing>
      </w:r>
    </w:p>
    <w:p>
      <w:pPr>
        <w:spacing w:line="360" w:lineRule="auto"/>
        <w:ind w:firstLine="640" w:firstLineChars="200"/>
        <w:rPr>
          <w:rFonts w:ascii="仿宋" w:hAnsi="仿宋" w:eastAsia="仿宋"/>
          <w:sz w:val="32"/>
          <w:szCs w:val="32"/>
        </w:rPr>
      </w:pPr>
    </w:p>
    <w:p>
      <w:pPr>
        <w:spacing w:line="360" w:lineRule="auto"/>
        <w:ind w:firstLine="643" w:firstLineChars="200"/>
        <w:rPr>
          <w:rFonts w:ascii="仿宋" w:hAnsi="仿宋" w:eastAsia="仿宋"/>
          <w:b/>
          <w:sz w:val="32"/>
          <w:szCs w:val="32"/>
        </w:rPr>
      </w:pPr>
      <w:r>
        <w:rPr>
          <w:rFonts w:hint="eastAsia" w:ascii="仿宋" w:hAnsi="仿宋" w:eastAsia="仿宋"/>
          <w:b/>
          <w:sz w:val="32"/>
          <w:szCs w:val="32"/>
        </w:rPr>
        <w:t>2.已开通</w:t>
      </w:r>
      <w:r>
        <w:rPr>
          <w:rFonts w:ascii="仿宋" w:hAnsi="仿宋" w:eastAsia="仿宋"/>
          <w:b/>
          <w:sz w:val="32"/>
          <w:szCs w:val="32"/>
        </w:rPr>
        <w:t>中国银行网上银行</w:t>
      </w:r>
    </w:p>
    <w:p>
      <w:pPr>
        <w:spacing w:line="360" w:lineRule="auto"/>
        <w:ind w:firstLine="640" w:firstLineChars="200"/>
        <w:rPr>
          <w:rFonts w:ascii="仿宋" w:hAnsi="仿宋" w:eastAsia="仿宋"/>
          <w:sz w:val="32"/>
          <w:szCs w:val="32"/>
        </w:rPr>
      </w:pPr>
      <w:r>
        <w:rPr>
          <w:rFonts w:hint="eastAsia" w:ascii="仿宋" w:hAnsi="仿宋" w:eastAsia="仿宋"/>
          <w:sz w:val="32"/>
          <w:szCs w:val="32"/>
        </w:rPr>
        <w:t>（1）输入用户名和密码登录中国银行网上银行</w:t>
      </w:r>
    </w:p>
    <w:p>
      <w:pPr>
        <w:spacing w:line="360" w:lineRule="auto"/>
        <w:rPr>
          <w:rFonts w:ascii="仿宋" w:hAnsi="仿宋" w:eastAsia="仿宋"/>
          <w:sz w:val="32"/>
          <w:szCs w:val="32"/>
        </w:rPr>
      </w:pPr>
      <w:r>
        <w:rPr>
          <w:rFonts w:hint="eastAsia" w:ascii="仿宋" w:hAnsi="仿宋" w:eastAsia="仿宋"/>
          <w:sz w:val="32"/>
          <w:szCs w:val="32"/>
        </w:rPr>
        <w:drawing>
          <wp:inline distT="0" distB="0" distL="0" distR="0">
            <wp:extent cx="5274310" cy="378904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74310" cy="3789045"/>
                    </a:xfrm>
                    <a:prstGeom prst="rect">
                      <a:avLst/>
                    </a:prstGeom>
                  </pic:spPr>
                </pic:pic>
              </a:graphicData>
            </a:graphic>
          </wp:inline>
        </w:drawing>
      </w:r>
    </w:p>
    <w:p>
      <w:pPr>
        <w:spacing w:line="360" w:lineRule="auto"/>
        <w:ind w:firstLine="640" w:firstLineChars="200"/>
        <w:rPr>
          <w:rFonts w:ascii="仿宋" w:hAnsi="仿宋" w:eastAsia="仿宋"/>
          <w:sz w:val="32"/>
          <w:szCs w:val="32"/>
        </w:rPr>
      </w:pPr>
      <w:r>
        <w:rPr>
          <w:rFonts w:hint="eastAsia" w:ascii="仿宋" w:hAnsi="仿宋" w:eastAsia="仿宋"/>
          <w:sz w:val="32"/>
          <w:szCs w:val="32"/>
        </w:rPr>
        <w:t>（2）在“贷款管理”中点击左侧“新业务申请”，点击“国家助学贷款”，点击“申请助学贷款”。</w:t>
      </w:r>
    </w:p>
    <w:p>
      <w:pPr>
        <w:spacing w:line="360" w:lineRule="auto"/>
        <w:rPr>
          <w:rFonts w:ascii="仿宋" w:hAnsi="仿宋" w:eastAsia="仿宋"/>
          <w:sz w:val="32"/>
          <w:szCs w:val="32"/>
        </w:rPr>
      </w:pPr>
      <w:r>
        <w:rPr>
          <w:rFonts w:ascii="仿宋" w:hAnsi="仿宋" w:eastAsia="仿宋"/>
          <w:sz w:val="32"/>
          <w:szCs w:val="32"/>
        </w:rPr>
        <w:drawing>
          <wp:inline distT="0" distB="0" distL="0" distR="0">
            <wp:extent cx="5274310" cy="3322320"/>
            <wp:effectExtent l="0" t="0" r="0" b="5080"/>
            <wp:docPr id="71682" name="图片 28"/>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1682" name="图片 28"/>
                    <pic:cNvPicPr>
                      <a:picLocks noGrp="1" noChangeAspect="1" noChangeArrowheads="1"/>
                    </pic:cNvPicPr>
                  </pic:nvPicPr>
                  <pic:blipFill>
                    <a:blip r:embed="rId20" cstate="print">
                      <a:extLst>
                        <a:ext uri="{28A0092B-C50C-407E-A947-70E740481C1C}">
                          <a14:useLocalDpi xmlns:a14="http://schemas.microsoft.com/office/drawing/2010/main" val="0"/>
                        </a:ext>
                      </a:extLst>
                    </a:blip>
                    <a:srcRect l="6437" r="6437"/>
                    <a:stretch>
                      <a:fillRect/>
                    </a:stretch>
                  </pic:blipFill>
                  <pic:spPr>
                    <a:xfrm>
                      <a:off x="0" y="0"/>
                      <a:ext cx="5274310" cy="3322320"/>
                    </a:xfrm>
                    <a:prstGeom prst="rect">
                      <a:avLst/>
                    </a:prstGeom>
                    <a:noFill/>
                    <a:ln>
                      <a:noFill/>
                    </a:ln>
                  </pic:spPr>
                </pic:pic>
              </a:graphicData>
            </a:graphic>
          </wp:inline>
        </w:drawing>
      </w:r>
    </w:p>
    <w:p>
      <w:pPr>
        <w:spacing w:line="360" w:lineRule="auto"/>
        <w:ind w:firstLine="640" w:firstLineChars="200"/>
        <w:rPr>
          <w:rFonts w:ascii="仿宋" w:hAnsi="仿宋" w:eastAsia="仿宋"/>
          <w:sz w:val="32"/>
          <w:szCs w:val="32"/>
        </w:rPr>
      </w:pPr>
      <w:r>
        <w:rPr>
          <w:rFonts w:hint="eastAsia" w:ascii="仿宋" w:hAnsi="仿宋" w:eastAsia="仿宋"/>
          <w:sz w:val="32"/>
          <w:szCs w:val="32"/>
        </w:rPr>
        <w:t>（3）选择就读学校。此流程后均与非登录模式相同，此处略。</w:t>
      </w:r>
    </w:p>
    <w:p>
      <w:pPr>
        <w:spacing w:line="360" w:lineRule="auto"/>
        <w:rPr>
          <w:rFonts w:ascii="仿宋" w:hAnsi="仿宋" w:eastAsia="仿宋"/>
          <w:sz w:val="32"/>
          <w:szCs w:val="32"/>
        </w:rPr>
      </w:pPr>
      <w:r>
        <w:rPr>
          <w:rFonts w:ascii="仿宋" w:hAnsi="仿宋" w:eastAsia="仿宋"/>
          <w:sz w:val="32"/>
          <w:szCs w:val="32"/>
        </w:rPr>
        <w:drawing>
          <wp:inline distT="0" distB="0" distL="0" distR="0">
            <wp:extent cx="5274310" cy="3322320"/>
            <wp:effectExtent l="0" t="0" r="0" b="5080"/>
            <wp:docPr id="72706" name="图片 2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2706" name="图片 29"/>
                    <pic:cNvPicPr>
                      <a:picLocks noGrp="1" noChangeAspect="1" noChangeArrowheads="1"/>
                    </pic:cNvPicPr>
                  </pic:nvPicPr>
                  <pic:blipFill>
                    <a:blip r:embed="rId21" cstate="print">
                      <a:extLst>
                        <a:ext uri="{28A0092B-C50C-407E-A947-70E740481C1C}">
                          <a14:useLocalDpi xmlns:a14="http://schemas.microsoft.com/office/drawing/2010/main" val="0"/>
                        </a:ext>
                      </a:extLst>
                    </a:blip>
                    <a:srcRect l="6522" r="6522"/>
                    <a:stretch>
                      <a:fillRect/>
                    </a:stretch>
                  </pic:blipFill>
                  <pic:spPr>
                    <a:xfrm>
                      <a:off x="0" y="0"/>
                      <a:ext cx="5274310" cy="3322320"/>
                    </a:xfrm>
                    <a:prstGeom prst="rect">
                      <a:avLst/>
                    </a:prstGeom>
                    <a:noFill/>
                    <a:ln>
                      <a:noFill/>
                    </a:ln>
                  </pic:spPr>
                </pic:pic>
              </a:graphicData>
            </a:graphic>
          </wp:inline>
        </w:drawing>
      </w:r>
    </w:p>
    <w:p>
      <w:pPr>
        <w:spacing w:line="360" w:lineRule="auto"/>
        <w:ind w:firstLine="643" w:firstLineChars="200"/>
        <w:rPr>
          <w:rFonts w:ascii="仿宋" w:hAnsi="仿宋" w:eastAsia="仿宋"/>
          <w:b/>
          <w:sz w:val="32"/>
          <w:szCs w:val="32"/>
        </w:rPr>
      </w:pPr>
      <w:r>
        <w:rPr>
          <w:rFonts w:hint="eastAsia" w:ascii="仿宋" w:hAnsi="仿宋" w:eastAsia="仿宋"/>
          <w:b/>
          <w:sz w:val="32"/>
          <w:szCs w:val="32"/>
        </w:rPr>
        <w:t>（二）</w:t>
      </w:r>
      <w:r>
        <w:rPr>
          <w:rFonts w:ascii="仿宋" w:hAnsi="仿宋" w:eastAsia="仿宋"/>
          <w:b/>
          <w:sz w:val="32"/>
          <w:szCs w:val="32"/>
        </w:rPr>
        <w:t>手机银行</w:t>
      </w:r>
    </w:p>
    <w:p>
      <w:pPr>
        <w:ind w:firstLine="640" w:firstLineChars="200"/>
        <w:rPr>
          <w:rFonts w:ascii="仿宋" w:hAnsi="仿宋" w:eastAsia="仿宋"/>
          <w:sz w:val="32"/>
          <w:szCs w:val="32"/>
        </w:rPr>
      </w:pPr>
      <w:r>
        <w:rPr>
          <w:rFonts w:hint="eastAsia" w:ascii="仿宋" w:hAnsi="仿宋" w:eastAsia="仿宋"/>
          <w:sz w:val="32"/>
          <w:szCs w:val="32"/>
        </w:rPr>
        <w:t xml:space="preserve">扫描二维码下载“中国银行手机银行”APP </w:t>
      </w:r>
    </w:p>
    <w:p>
      <w:pPr>
        <w:spacing w:line="360" w:lineRule="auto"/>
        <w:ind w:firstLine="640" w:firstLineChars="200"/>
        <w:rPr>
          <w:rFonts w:ascii="仿宋" w:hAnsi="仿宋" w:eastAsia="仿宋"/>
          <w:sz w:val="32"/>
          <w:szCs w:val="32"/>
        </w:rPr>
      </w:pPr>
      <w:r>
        <w:rPr>
          <w:rFonts w:ascii="仿宋" w:hAnsi="仿宋" w:eastAsia="仿宋"/>
          <w:color w:val="535353"/>
          <w:sz w:val="32"/>
          <w:szCs w:val="32"/>
        </w:rPr>
        <w:drawing>
          <wp:inline distT="0" distB="0" distL="0" distR="0">
            <wp:extent cx="1424940" cy="1424940"/>
            <wp:effectExtent l="0" t="0" r="3810" b="3810"/>
            <wp:docPr id="13" name="图片 13" descr="http://pic.bankofchina.com/pubimg/201802/W0201802067029354018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http://pic.bankofchina.com/pubimg/201802/W020180206702935401899.gi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424940" cy="1424940"/>
                    </a:xfrm>
                    <a:prstGeom prst="rect">
                      <a:avLst/>
                    </a:prstGeom>
                    <a:noFill/>
                    <a:ln>
                      <a:noFill/>
                    </a:ln>
                  </pic:spPr>
                </pic:pic>
              </a:graphicData>
            </a:graphic>
          </wp:inline>
        </w:drawing>
      </w:r>
    </w:p>
    <w:p>
      <w:pPr>
        <w:spacing w:line="360" w:lineRule="auto"/>
        <w:ind w:firstLine="640" w:firstLineChars="200"/>
        <w:rPr>
          <w:rFonts w:ascii="仿宋" w:hAnsi="仿宋" w:eastAsia="仿宋"/>
          <w:sz w:val="32"/>
          <w:szCs w:val="32"/>
        </w:rPr>
      </w:pPr>
      <w:r>
        <w:rPr>
          <w:rFonts w:hint="eastAsia" w:ascii="仿宋" w:hAnsi="仿宋" w:eastAsia="仿宋"/>
          <w:sz w:val="32"/>
          <w:szCs w:val="32"/>
        </w:rPr>
        <w:t>下载完成后打开“中国银行手机银行”APP，选择“贷款”。</w:t>
      </w:r>
    </w:p>
    <w:p>
      <w:pPr>
        <w:spacing w:line="360" w:lineRule="auto"/>
        <w:ind w:firstLine="600"/>
        <w:rPr>
          <w:rFonts w:ascii="仿宋" w:hAnsi="仿宋" w:eastAsia="仿宋"/>
          <w:sz w:val="32"/>
          <w:szCs w:val="32"/>
        </w:rPr>
      </w:pPr>
      <w:r>
        <w:rPr>
          <w:rFonts w:ascii="仿宋" w:hAnsi="仿宋" w:eastAsia="仿宋"/>
          <w:sz w:val="32"/>
          <w:szCs w:val="32"/>
        </w:rPr>
        <w:drawing>
          <wp:inline distT="0" distB="0" distL="0" distR="0">
            <wp:extent cx="2231390" cy="3956685"/>
            <wp:effectExtent l="0" t="0" r="0" b="5715"/>
            <wp:docPr id="71690" name="图片 7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90" name="图片 7169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231390" cy="3956685"/>
                    </a:xfrm>
                    <a:prstGeom prst="rect">
                      <a:avLst/>
                    </a:prstGeom>
                    <a:noFill/>
                  </pic:spPr>
                </pic:pic>
              </a:graphicData>
            </a:graphic>
          </wp:inline>
        </w:drawing>
      </w:r>
    </w:p>
    <w:p>
      <w:pPr>
        <w:spacing w:line="360" w:lineRule="auto"/>
        <w:ind w:firstLine="600"/>
        <w:rPr>
          <w:rFonts w:ascii="仿宋" w:hAnsi="仿宋" w:eastAsia="仿宋"/>
          <w:b/>
          <w:sz w:val="32"/>
          <w:szCs w:val="32"/>
        </w:rPr>
      </w:pPr>
      <w:r>
        <w:rPr>
          <w:rFonts w:hint="eastAsia" w:ascii="仿宋" w:hAnsi="仿宋" w:eastAsia="仿宋"/>
          <w:b/>
          <w:sz w:val="32"/>
          <w:szCs w:val="32"/>
        </w:rPr>
        <w:t>1.未开通</w:t>
      </w:r>
      <w:r>
        <w:rPr>
          <w:rFonts w:ascii="仿宋" w:hAnsi="仿宋" w:eastAsia="仿宋"/>
          <w:b/>
          <w:sz w:val="32"/>
          <w:szCs w:val="32"/>
        </w:rPr>
        <w:t>中国银行</w:t>
      </w:r>
      <w:r>
        <w:rPr>
          <w:rFonts w:hint="eastAsia" w:ascii="仿宋" w:hAnsi="仿宋" w:eastAsia="仿宋"/>
          <w:b/>
          <w:sz w:val="32"/>
          <w:szCs w:val="32"/>
        </w:rPr>
        <w:t>手机银行</w:t>
      </w:r>
    </w:p>
    <w:p>
      <w:pPr>
        <w:ind w:firstLine="600"/>
        <w:rPr>
          <w:rFonts w:ascii="仿宋" w:hAnsi="仿宋" w:eastAsia="仿宋"/>
          <w:sz w:val="32"/>
          <w:szCs w:val="32"/>
        </w:rPr>
      </w:pPr>
      <w:r>
        <w:rPr>
          <w:rFonts w:hint="eastAsia" w:ascii="仿宋" w:hAnsi="仿宋" w:eastAsia="仿宋"/>
          <w:sz w:val="32"/>
          <w:szCs w:val="32"/>
        </w:rPr>
        <w:t>（1）点击“国家助学贷款”，填写姓名（姓和名分开填写）和身份证号,点击</w:t>
      </w:r>
      <w:r>
        <w:rPr>
          <w:rFonts w:ascii="仿宋" w:hAnsi="仿宋" w:eastAsia="仿宋"/>
          <w:sz w:val="32"/>
          <w:szCs w:val="32"/>
        </w:rPr>
        <w:t>“下一步”</w:t>
      </w:r>
      <w:r>
        <w:rPr>
          <w:rFonts w:hint="eastAsia" w:ascii="仿宋" w:hAnsi="仿宋" w:eastAsia="仿宋"/>
          <w:sz w:val="32"/>
          <w:szCs w:val="32"/>
        </w:rPr>
        <w:t>。输入图形</w:t>
      </w:r>
      <w:r>
        <w:rPr>
          <w:rFonts w:ascii="仿宋" w:hAnsi="仿宋" w:eastAsia="仿宋"/>
          <w:sz w:val="32"/>
          <w:szCs w:val="32"/>
        </w:rPr>
        <w:t>验证码、</w:t>
      </w:r>
      <w:r>
        <w:rPr>
          <w:rFonts w:hint="eastAsia" w:ascii="仿宋" w:hAnsi="仿宋" w:eastAsia="仿宋"/>
          <w:sz w:val="32"/>
          <w:szCs w:val="32"/>
        </w:rPr>
        <w:t>短信验证码后再次点击“下一步”后</w:t>
      </w:r>
      <w:r>
        <w:rPr>
          <w:rFonts w:ascii="仿宋" w:hAnsi="仿宋" w:eastAsia="仿宋"/>
          <w:sz w:val="32"/>
          <w:szCs w:val="32"/>
        </w:rPr>
        <w:t>，</w:t>
      </w:r>
      <w:r>
        <w:rPr>
          <w:rFonts w:hint="eastAsia" w:ascii="仿宋" w:hAnsi="仿宋" w:eastAsia="仿宋"/>
          <w:sz w:val="32"/>
          <w:szCs w:val="32"/>
        </w:rPr>
        <w:t>进入高校选择。</w:t>
      </w:r>
    </w:p>
    <w:p>
      <w:pPr>
        <w:spacing w:line="360" w:lineRule="auto"/>
        <w:ind w:firstLine="640" w:firstLineChars="200"/>
        <w:rPr>
          <w:rFonts w:ascii="仿宋" w:hAnsi="仿宋" w:eastAsia="仿宋"/>
          <w:sz w:val="32"/>
          <w:szCs w:val="32"/>
        </w:rPr>
      </w:pPr>
      <w:r>
        <w:rPr>
          <w:rFonts w:ascii="仿宋" w:hAnsi="仿宋" w:eastAsia="仿宋"/>
          <w:sz w:val="32"/>
          <w:szCs w:val="32"/>
        </w:rPr>
        <w:drawing>
          <wp:inline distT="0" distB="0" distL="0" distR="0">
            <wp:extent cx="2243455" cy="3956685"/>
            <wp:effectExtent l="0" t="0" r="4445" b="5715"/>
            <wp:docPr id="71691" name="图片 7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91" name="图片 7169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243455" cy="3956685"/>
                    </a:xfrm>
                    <a:prstGeom prst="rect">
                      <a:avLst/>
                    </a:prstGeom>
                    <a:noFill/>
                  </pic:spPr>
                </pic:pic>
              </a:graphicData>
            </a:graphic>
          </wp:inline>
        </w:drawing>
      </w:r>
    </w:p>
    <w:p>
      <w:pPr>
        <w:spacing w:line="360" w:lineRule="auto"/>
        <w:ind w:firstLine="640" w:firstLineChars="200"/>
        <w:rPr>
          <w:rFonts w:ascii="仿宋" w:hAnsi="仿宋" w:eastAsia="仿宋"/>
          <w:sz w:val="32"/>
          <w:szCs w:val="32"/>
        </w:rPr>
      </w:pPr>
      <w:r>
        <w:rPr>
          <w:rFonts w:ascii="仿宋" w:hAnsi="仿宋" w:eastAsia="仿宋"/>
          <w:sz w:val="32"/>
          <w:szCs w:val="32"/>
        </w:rPr>
        <w:drawing>
          <wp:inline distT="0" distB="0" distL="0" distR="0">
            <wp:extent cx="2226310" cy="3959860"/>
            <wp:effectExtent l="0" t="0" r="0"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226385" cy="3960000"/>
                    </a:xfrm>
                    <a:prstGeom prst="rect">
                      <a:avLst/>
                    </a:prstGeom>
                  </pic:spPr>
                </pic:pic>
              </a:graphicData>
            </a:graphic>
          </wp:inline>
        </w:drawing>
      </w:r>
    </w:p>
    <w:p>
      <w:pPr>
        <w:spacing w:line="360" w:lineRule="auto"/>
        <w:ind w:firstLine="640" w:firstLineChars="200"/>
        <w:rPr>
          <w:rFonts w:ascii="仿宋" w:hAnsi="仿宋" w:eastAsia="仿宋"/>
          <w:sz w:val="32"/>
          <w:szCs w:val="32"/>
        </w:rPr>
      </w:pPr>
      <w:r>
        <w:rPr>
          <w:rFonts w:hint="eastAsia" w:ascii="仿宋" w:hAnsi="仿宋" w:eastAsia="仿宋"/>
          <w:sz w:val="32"/>
          <w:szCs w:val="32"/>
        </w:rPr>
        <w:drawing>
          <wp:inline distT="0" distB="0" distL="0" distR="0">
            <wp:extent cx="2226310" cy="3959860"/>
            <wp:effectExtent l="0" t="0" r="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226372" cy="3960000"/>
                    </a:xfrm>
                    <a:prstGeom prst="rect">
                      <a:avLst/>
                    </a:prstGeom>
                  </pic:spPr>
                </pic:pic>
              </a:graphicData>
            </a:graphic>
          </wp:inline>
        </w:drawing>
      </w:r>
    </w:p>
    <w:p>
      <w:pPr>
        <w:spacing w:line="360" w:lineRule="auto"/>
        <w:ind w:firstLine="640" w:firstLineChars="200"/>
        <w:rPr>
          <w:rFonts w:ascii="仿宋" w:hAnsi="仿宋" w:eastAsia="仿宋"/>
          <w:sz w:val="32"/>
          <w:szCs w:val="32"/>
        </w:rPr>
      </w:pPr>
      <w:r>
        <w:rPr>
          <w:rFonts w:hint="eastAsia" w:ascii="仿宋" w:hAnsi="仿宋" w:eastAsia="仿宋"/>
          <w:sz w:val="32"/>
          <w:szCs w:val="32"/>
        </w:rPr>
        <w:drawing>
          <wp:inline distT="0" distB="0" distL="0" distR="0">
            <wp:extent cx="2226310" cy="3959860"/>
            <wp:effectExtent l="0" t="0" r="0"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226372" cy="3960000"/>
                    </a:xfrm>
                    <a:prstGeom prst="rect">
                      <a:avLst/>
                    </a:prstGeom>
                  </pic:spPr>
                </pic:pic>
              </a:graphicData>
            </a:graphic>
          </wp:inline>
        </w:drawing>
      </w:r>
    </w:p>
    <w:p>
      <w:pPr>
        <w:spacing w:line="360" w:lineRule="auto"/>
        <w:ind w:firstLine="640" w:firstLineChars="200"/>
        <w:rPr>
          <w:rFonts w:ascii="仿宋" w:hAnsi="仿宋" w:eastAsia="仿宋"/>
          <w:sz w:val="32"/>
          <w:szCs w:val="32"/>
        </w:rPr>
      </w:pPr>
      <w:r>
        <w:rPr>
          <w:rFonts w:hint="eastAsia" w:ascii="仿宋" w:hAnsi="仿宋" w:eastAsia="仿宋"/>
          <w:sz w:val="32"/>
          <w:szCs w:val="32"/>
        </w:rPr>
        <w:t>（2）点击申请新贷款</w:t>
      </w:r>
    </w:p>
    <w:p>
      <w:pPr>
        <w:spacing w:line="360" w:lineRule="auto"/>
        <w:ind w:firstLine="640" w:firstLineChars="200"/>
        <w:rPr>
          <w:rFonts w:ascii="仿宋" w:hAnsi="仿宋" w:eastAsia="仿宋"/>
          <w:sz w:val="32"/>
          <w:szCs w:val="32"/>
        </w:rPr>
      </w:pPr>
      <w:r>
        <w:rPr>
          <w:rFonts w:ascii="仿宋" w:hAnsi="仿宋" w:eastAsia="仿宋"/>
          <w:sz w:val="32"/>
          <w:szCs w:val="32"/>
        </w:rPr>
        <w:drawing>
          <wp:inline distT="0" distB="0" distL="0" distR="0">
            <wp:extent cx="2231390" cy="3956685"/>
            <wp:effectExtent l="0" t="0" r="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231390" cy="3956685"/>
                    </a:xfrm>
                    <a:prstGeom prst="rect">
                      <a:avLst/>
                    </a:prstGeom>
                    <a:noFill/>
                  </pic:spPr>
                </pic:pic>
              </a:graphicData>
            </a:graphic>
          </wp:inline>
        </w:drawing>
      </w:r>
    </w:p>
    <w:p>
      <w:pPr>
        <w:spacing w:line="360" w:lineRule="auto"/>
        <w:ind w:firstLine="640" w:firstLineChars="200"/>
        <w:rPr>
          <w:rFonts w:ascii="仿宋" w:hAnsi="仿宋" w:eastAsia="仿宋"/>
          <w:sz w:val="32"/>
          <w:szCs w:val="32"/>
        </w:rPr>
      </w:pPr>
      <w:r>
        <w:rPr>
          <w:rFonts w:hint="eastAsia" w:ascii="仿宋" w:hAnsi="仿宋" w:eastAsia="仿宋"/>
          <w:sz w:val="32"/>
          <w:szCs w:val="32"/>
        </w:rPr>
        <w:t>（3）填写个人资料，所需填写信息参照网上银行需填写项目及填写说明。填写完成后保存信息，按要求上传影像资料后提交高校审核。</w:t>
      </w:r>
    </w:p>
    <w:p>
      <w:pPr>
        <w:spacing w:line="360" w:lineRule="auto"/>
        <w:ind w:firstLine="640" w:firstLineChars="200"/>
        <w:rPr>
          <w:rFonts w:ascii="仿宋" w:hAnsi="仿宋" w:eastAsia="仿宋"/>
          <w:sz w:val="32"/>
          <w:szCs w:val="32"/>
        </w:rPr>
      </w:pPr>
      <w:r>
        <w:rPr>
          <w:rFonts w:hint="eastAsia" w:ascii="仿宋" w:hAnsi="仿宋" w:eastAsia="仿宋"/>
          <w:sz w:val="32"/>
          <w:szCs w:val="32"/>
        </w:rPr>
        <w:drawing>
          <wp:inline distT="0" distB="0" distL="0" distR="0">
            <wp:extent cx="1749425" cy="8863330"/>
            <wp:effectExtent l="0" t="0" r="3175"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749425" cy="8863330"/>
                    </a:xfrm>
                    <a:prstGeom prst="rect">
                      <a:avLst/>
                    </a:prstGeom>
                  </pic:spPr>
                </pic:pic>
              </a:graphicData>
            </a:graphic>
          </wp:inline>
        </w:drawing>
      </w:r>
    </w:p>
    <w:p>
      <w:pPr>
        <w:spacing w:line="360" w:lineRule="auto"/>
        <w:ind w:firstLine="640" w:firstLineChars="200"/>
        <w:rPr>
          <w:rFonts w:ascii="仿宋" w:hAnsi="仿宋" w:eastAsia="仿宋"/>
          <w:sz w:val="32"/>
          <w:szCs w:val="32"/>
        </w:rPr>
      </w:pPr>
      <w:r>
        <w:rPr>
          <w:rFonts w:hint="eastAsia" w:ascii="仿宋" w:hAnsi="仿宋" w:eastAsia="仿宋"/>
          <w:sz w:val="32"/>
          <w:szCs w:val="32"/>
        </w:rPr>
        <w:drawing>
          <wp:inline distT="0" distB="0" distL="0" distR="0">
            <wp:extent cx="2226310" cy="3959860"/>
            <wp:effectExtent l="0" t="0" r="0" b="25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226387" cy="3960000"/>
                    </a:xfrm>
                    <a:prstGeom prst="rect">
                      <a:avLst/>
                    </a:prstGeom>
                  </pic:spPr>
                </pic:pic>
              </a:graphicData>
            </a:graphic>
          </wp:inline>
        </w:drawing>
      </w:r>
    </w:p>
    <w:p>
      <w:pPr>
        <w:spacing w:line="360" w:lineRule="auto"/>
        <w:ind w:firstLine="640" w:firstLineChars="200"/>
        <w:rPr>
          <w:rFonts w:ascii="仿宋" w:hAnsi="仿宋" w:eastAsia="仿宋"/>
          <w:sz w:val="32"/>
          <w:szCs w:val="32"/>
        </w:rPr>
      </w:pPr>
      <w:r>
        <w:rPr>
          <w:rFonts w:hint="eastAsia" w:ascii="仿宋" w:hAnsi="仿宋" w:eastAsia="仿宋"/>
          <w:sz w:val="32"/>
          <w:szCs w:val="32"/>
        </w:rPr>
        <w:drawing>
          <wp:inline distT="0" distB="0" distL="0" distR="0">
            <wp:extent cx="2226310" cy="3959860"/>
            <wp:effectExtent l="0" t="0" r="0" b="25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226387" cy="3960000"/>
                    </a:xfrm>
                    <a:prstGeom prst="rect">
                      <a:avLst/>
                    </a:prstGeom>
                  </pic:spPr>
                </pic:pic>
              </a:graphicData>
            </a:graphic>
          </wp:inline>
        </w:drawing>
      </w:r>
    </w:p>
    <w:p>
      <w:pPr>
        <w:spacing w:line="360" w:lineRule="auto"/>
        <w:ind w:firstLine="640" w:firstLineChars="200"/>
        <w:rPr>
          <w:rFonts w:ascii="仿宋" w:hAnsi="仿宋" w:eastAsia="仿宋"/>
          <w:sz w:val="32"/>
          <w:szCs w:val="32"/>
        </w:rPr>
      </w:pPr>
    </w:p>
    <w:p>
      <w:pPr>
        <w:spacing w:line="360" w:lineRule="auto"/>
        <w:ind w:firstLine="643" w:firstLineChars="200"/>
        <w:rPr>
          <w:rFonts w:ascii="仿宋" w:hAnsi="仿宋" w:eastAsia="仿宋"/>
          <w:b/>
          <w:sz w:val="32"/>
          <w:szCs w:val="32"/>
        </w:rPr>
      </w:pPr>
      <w:r>
        <w:rPr>
          <w:rFonts w:hint="eastAsia" w:ascii="仿宋" w:hAnsi="仿宋" w:eastAsia="仿宋"/>
          <w:b/>
          <w:sz w:val="32"/>
          <w:szCs w:val="32"/>
        </w:rPr>
        <w:t>2.已开通</w:t>
      </w:r>
      <w:r>
        <w:rPr>
          <w:rFonts w:ascii="仿宋" w:hAnsi="仿宋" w:eastAsia="仿宋"/>
          <w:b/>
          <w:sz w:val="32"/>
          <w:szCs w:val="32"/>
        </w:rPr>
        <w:t>中国银行</w:t>
      </w:r>
      <w:r>
        <w:rPr>
          <w:rFonts w:hint="eastAsia" w:ascii="仿宋" w:hAnsi="仿宋" w:eastAsia="仿宋"/>
          <w:b/>
          <w:sz w:val="32"/>
          <w:szCs w:val="32"/>
        </w:rPr>
        <w:t>手机</w:t>
      </w:r>
      <w:r>
        <w:rPr>
          <w:rFonts w:ascii="仿宋" w:hAnsi="仿宋" w:eastAsia="仿宋"/>
          <w:b/>
          <w:sz w:val="32"/>
          <w:szCs w:val="32"/>
        </w:rPr>
        <w:t>银行</w:t>
      </w:r>
    </w:p>
    <w:p>
      <w:pPr>
        <w:spacing w:line="360" w:lineRule="auto"/>
        <w:ind w:firstLine="640" w:firstLineChars="200"/>
        <w:rPr>
          <w:rFonts w:ascii="仿宋" w:hAnsi="仿宋" w:eastAsia="仿宋"/>
          <w:sz w:val="32"/>
          <w:szCs w:val="32"/>
        </w:rPr>
      </w:pPr>
      <w:r>
        <w:rPr>
          <w:rFonts w:hint="eastAsia" w:ascii="仿宋" w:hAnsi="仿宋" w:eastAsia="仿宋"/>
          <w:sz w:val="32"/>
          <w:szCs w:val="32"/>
        </w:rPr>
        <w:t>（1）点击“登录查看”，输入手机银行密码，点击登录。登录后选择“国家助学贷款”。进入后点击“申请新贷款”即可开始国家助学贷款申请。</w:t>
      </w:r>
    </w:p>
    <w:p>
      <w:pPr>
        <w:spacing w:line="360" w:lineRule="auto"/>
        <w:ind w:firstLine="640" w:firstLineChars="200"/>
        <w:rPr>
          <w:rFonts w:ascii="仿宋" w:hAnsi="仿宋" w:eastAsia="仿宋"/>
          <w:sz w:val="32"/>
          <w:szCs w:val="32"/>
        </w:rPr>
      </w:pPr>
      <w:r>
        <w:rPr>
          <w:rFonts w:ascii="仿宋" w:hAnsi="仿宋" w:eastAsia="仿宋"/>
          <w:sz w:val="32"/>
          <w:szCs w:val="32"/>
        </w:rPr>
        <w:drawing>
          <wp:inline distT="0" distB="0" distL="0" distR="0">
            <wp:extent cx="2231390" cy="3956685"/>
            <wp:effectExtent l="0" t="0" r="0" b="5715"/>
            <wp:docPr id="71693" name="图片 7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93" name="图片 7169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231390" cy="3956685"/>
                    </a:xfrm>
                    <a:prstGeom prst="rect">
                      <a:avLst/>
                    </a:prstGeom>
                    <a:noFill/>
                  </pic:spPr>
                </pic:pic>
              </a:graphicData>
            </a:graphic>
          </wp:inline>
        </w:drawing>
      </w:r>
    </w:p>
    <w:p>
      <w:pPr>
        <w:spacing w:line="360" w:lineRule="auto"/>
        <w:ind w:firstLine="640" w:firstLineChars="200"/>
        <w:rPr>
          <w:rFonts w:ascii="仿宋" w:hAnsi="仿宋" w:eastAsia="仿宋"/>
          <w:sz w:val="32"/>
          <w:szCs w:val="32"/>
        </w:rPr>
      </w:pPr>
      <w:r>
        <w:rPr>
          <w:rFonts w:ascii="仿宋" w:hAnsi="仿宋" w:eastAsia="仿宋"/>
          <w:sz w:val="32"/>
          <w:szCs w:val="32"/>
        </w:rPr>
        <w:drawing>
          <wp:inline distT="0" distB="0" distL="0" distR="0">
            <wp:extent cx="2225675" cy="3315970"/>
            <wp:effectExtent l="0" t="0" r="3175" b="0"/>
            <wp:docPr id="18" name="图片 18" descr="D:\国家助学贷款\2018\教育部沟通\国助补充协议\校园地国家助学贷款学生在线申请指南180720\IMG_06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D:\国家助学贷款\2018\教育部沟通\国助补充协议\校园地国家助学贷款学生在线申请指南180720\IMG_0608.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225675" cy="3316406"/>
                    </a:xfrm>
                    <a:prstGeom prst="rect">
                      <a:avLst/>
                    </a:prstGeom>
                    <a:noFill/>
                    <a:ln>
                      <a:noFill/>
                    </a:ln>
                  </pic:spPr>
                </pic:pic>
              </a:graphicData>
            </a:graphic>
          </wp:inline>
        </w:drawing>
      </w:r>
    </w:p>
    <w:p>
      <w:pPr>
        <w:spacing w:line="360" w:lineRule="auto"/>
        <w:ind w:firstLine="640" w:firstLineChars="200"/>
        <w:rPr>
          <w:rFonts w:ascii="仿宋" w:hAnsi="仿宋" w:eastAsia="仿宋"/>
          <w:sz w:val="32"/>
          <w:szCs w:val="32"/>
        </w:rPr>
      </w:pPr>
      <w:r>
        <w:rPr>
          <w:rFonts w:ascii="仿宋" w:hAnsi="仿宋" w:eastAsia="仿宋"/>
          <w:sz w:val="32"/>
          <w:szCs w:val="32"/>
        </w:rPr>
        <w:drawing>
          <wp:inline distT="0" distB="0" distL="0" distR="0">
            <wp:extent cx="1914525" cy="3956685"/>
            <wp:effectExtent l="0" t="0" r="9525" b="5715"/>
            <wp:docPr id="71694" name="图片 7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94" name="图片 7169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914525" cy="3956685"/>
                    </a:xfrm>
                    <a:prstGeom prst="rect">
                      <a:avLst/>
                    </a:prstGeom>
                    <a:noFill/>
                  </pic:spPr>
                </pic:pic>
              </a:graphicData>
            </a:graphic>
          </wp:inline>
        </w:drawing>
      </w:r>
    </w:p>
    <w:p>
      <w:pPr>
        <w:spacing w:line="360" w:lineRule="auto"/>
        <w:ind w:firstLine="640" w:firstLineChars="200"/>
        <w:rPr>
          <w:rFonts w:ascii="仿宋" w:hAnsi="仿宋" w:eastAsia="仿宋"/>
          <w:sz w:val="32"/>
          <w:szCs w:val="32"/>
        </w:rPr>
      </w:pPr>
      <w:r>
        <w:rPr>
          <w:rFonts w:ascii="仿宋" w:hAnsi="仿宋" w:eastAsia="仿宋"/>
          <w:sz w:val="32"/>
          <w:szCs w:val="32"/>
        </w:rPr>
        <w:drawing>
          <wp:inline distT="0" distB="0" distL="0" distR="0">
            <wp:extent cx="2231390" cy="3956685"/>
            <wp:effectExtent l="0" t="0" r="0"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231390" cy="3956685"/>
                    </a:xfrm>
                    <a:prstGeom prst="rect">
                      <a:avLst/>
                    </a:prstGeom>
                    <a:noFill/>
                  </pic:spPr>
                </pic:pic>
              </a:graphicData>
            </a:graphic>
          </wp:inline>
        </w:drawing>
      </w:r>
    </w:p>
    <w:p>
      <w:pPr>
        <w:spacing w:line="360" w:lineRule="auto"/>
        <w:ind w:firstLine="640" w:firstLineChars="200"/>
        <w:rPr>
          <w:rFonts w:ascii="仿宋" w:hAnsi="仿宋" w:eastAsia="仿宋"/>
          <w:sz w:val="32"/>
          <w:szCs w:val="32"/>
        </w:rPr>
      </w:pPr>
      <w:r>
        <w:rPr>
          <w:rFonts w:hint="eastAsia" w:ascii="仿宋" w:hAnsi="仿宋" w:eastAsia="仿宋"/>
          <w:sz w:val="32"/>
          <w:szCs w:val="32"/>
        </w:rPr>
        <w:t>（2）点击申请新贷款后，进入高校选择。</w:t>
      </w:r>
    </w:p>
    <w:p>
      <w:pPr>
        <w:spacing w:line="360" w:lineRule="auto"/>
        <w:ind w:firstLine="640" w:firstLineChars="200"/>
        <w:rPr>
          <w:rFonts w:ascii="仿宋" w:hAnsi="仿宋" w:eastAsia="仿宋"/>
          <w:sz w:val="32"/>
          <w:szCs w:val="32"/>
        </w:rPr>
      </w:pPr>
      <w:r>
        <w:rPr>
          <w:rFonts w:hint="eastAsia" w:ascii="仿宋" w:hAnsi="仿宋" w:eastAsia="仿宋"/>
          <w:sz w:val="32"/>
          <w:szCs w:val="32"/>
        </w:rPr>
        <w:drawing>
          <wp:inline distT="0" distB="0" distL="0" distR="0">
            <wp:extent cx="2226310" cy="3959860"/>
            <wp:effectExtent l="0" t="0" r="0" b="254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226387" cy="3960000"/>
                    </a:xfrm>
                    <a:prstGeom prst="rect">
                      <a:avLst/>
                    </a:prstGeom>
                  </pic:spPr>
                </pic:pic>
              </a:graphicData>
            </a:graphic>
          </wp:inline>
        </w:drawing>
      </w:r>
    </w:p>
    <w:p>
      <w:pPr>
        <w:spacing w:line="360" w:lineRule="auto"/>
        <w:ind w:firstLine="640" w:firstLineChars="200"/>
        <w:rPr>
          <w:rFonts w:ascii="仿宋" w:hAnsi="仿宋" w:eastAsia="仿宋"/>
          <w:sz w:val="32"/>
          <w:szCs w:val="32"/>
        </w:rPr>
      </w:pPr>
      <w:r>
        <w:rPr>
          <w:rFonts w:hint="eastAsia" w:ascii="仿宋" w:hAnsi="仿宋" w:eastAsia="仿宋"/>
          <w:sz w:val="32"/>
          <w:szCs w:val="32"/>
        </w:rPr>
        <w:t>（3）选择高校后进入个人资料填写页面。此流程后均与非登录模式相同，此处略。</w:t>
      </w:r>
    </w:p>
    <w:sectPr>
      <w:footerReference r:id="rId3" w:type="default"/>
      <w:footerReference r:id="rId4" w:type="even"/>
      <w:pgSz w:w="11906" w:h="16838"/>
      <w:pgMar w:top="1440" w:right="1800" w:bottom="1440" w:left="1800" w:header="851" w:footer="992" w:gutter="0"/>
      <w:pgNumType w:chapStyle="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modern"/>
    <w:pitch w:val="default"/>
    <w:sig w:usb0="800002BF" w:usb1="38CF7CFA" w:usb2="00000016" w:usb3="00000000" w:csb0="00040001" w:csb1="00000000"/>
  </w:font>
  <w:font w:name="Tahoma">
    <w:panose1 w:val="020B0604030504040204"/>
    <w:charset w:val="00"/>
    <w:family w:val="swiss"/>
    <w:pitch w:val="default"/>
    <w:sig w:usb0="E1002EFF" w:usb1="C000605B" w:usb2="00000029" w:usb3="00000000" w:csb0="200101FF" w:csb1="20280000"/>
  </w:font>
  <w:font w:name="Arial Unicode MS">
    <w:panose1 w:val="020B0604020202020204"/>
    <w:charset w:val="86"/>
    <w:family w:val="roman"/>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742909586"/>
      <w:docPartObj>
        <w:docPartGallery w:val="AutoText"/>
      </w:docPartObj>
    </w:sdtPr>
    <w:sdtContent>
      <w:sdt>
        <w:sdtPr>
          <w:id w:val="1728636285"/>
          <w:docPartObj>
            <w:docPartGallery w:val="AutoText"/>
          </w:docPartObj>
        </w:sdtPr>
        <w:sdtContent>
          <w:p>
            <w:pPr>
              <w:pStyle w:val="5"/>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23</w:t>
            </w:r>
            <w:r>
              <w:rPr>
                <w:b/>
                <w:bCs/>
                <w:sz w:val="24"/>
                <w:szCs w:val="24"/>
              </w:rPr>
              <w:fldChar w:fldCharType="end"/>
            </w:r>
          </w:p>
        </w:sdtContent>
      </w:sdt>
    </w:sdtContent>
  </w:sdt>
  <w:p>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Style w:val="9"/>
      </w:rPr>
      <w:id w:val="-1245174984"/>
      <w:docPartObj>
        <w:docPartGallery w:val="AutoText"/>
      </w:docPartObj>
    </w:sdtPr>
    <w:sdtEndPr>
      <w:rPr>
        <w:rStyle w:val="9"/>
      </w:rPr>
    </w:sdtEndPr>
    <w:sdtContent>
      <w:p>
        <w:pPr>
          <w:pStyle w:val="5"/>
          <w:framePr w:wrap="around" w:vAnchor="text" w:hAnchor="margin" w:xAlign="center" w:y="1"/>
          <w:rPr>
            <w:rStyle w:val="9"/>
          </w:rPr>
        </w:pPr>
        <w:r>
          <w:rPr>
            <w:rStyle w:val="9"/>
          </w:rPr>
          <w:fldChar w:fldCharType="begin"/>
        </w:r>
        <w:r>
          <w:rPr>
            <w:rStyle w:val="9"/>
          </w:rPr>
          <w:instrText xml:space="preserve"> PAGE </w:instrText>
        </w:r>
        <w:r>
          <w:rPr>
            <w:rStyle w:val="9"/>
          </w:rPr>
          <w:fldChar w:fldCharType="end"/>
        </w:r>
      </w:p>
    </w:sdtContent>
  </w:sdt>
  <w:p>
    <w:pPr>
      <w:pStyle w:val="5"/>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08E82DE"/>
    <w:multiLevelType w:val="singleLevel"/>
    <w:tmpl w:val="F08E82DE"/>
    <w:lvl w:ilvl="0" w:tentative="0">
      <w:start w:val="2"/>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9647EB"/>
    <w:rsid w:val="00012D8E"/>
    <w:rsid w:val="00030B6F"/>
    <w:rsid w:val="0003597B"/>
    <w:rsid w:val="0008591D"/>
    <w:rsid w:val="00091CE5"/>
    <w:rsid w:val="000A16EB"/>
    <w:rsid w:val="000B0A4F"/>
    <w:rsid w:val="000C2441"/>
    <w:rsid w:val="000C2976"/>
    <w:rsid w:val="00142841"/>
    <w:rsid w:val="001516B5"/>
    <w:rsid w:val="00175C77"/>
    <w:rsid w:val="00197DCB"/>
    <w:rsid w:val="001A520B"/>
    <w:rsid w:val="001B4300"/>
    <w:rsid w:val="001E174B"/>
    <w:rsid w:val="001E392F"/>
    <w:rsid w:val="001F3251"/>
    <w:rsid w:val="00202727"/>
    <w:rsid w:val="00217F2F"/>
    <w:rsid w:val="002257CD"/>
    <w:rsid w:val="002412AE"/>
    <w:rsid w:val="00246685"/>
    <w:rsid w:val="002921D2"/>
    <w:rsid w:val="002A7542"/>
    <w:rsid w:val="002B3E04"/>
    <w:rsid w:val="002E798F"/>
    <w:rsid w:val="00305FBD"/>
    <w:rsid w:val="00325987"/>
    <w:rsid w:val="003318BC"/>
    <w:rsid w:val="003A5254"/>
    <w:rsid w:val="003A69A3"/>
    <w:rsid w:val="003C2CB3"/>
    <w:rsid w:val="003C6A3D"/>
    <w:rsid w:val="003D7869"/>
    <w:rsid w:val="003F1382"/>
    <w:rsid w:val="003F15B9"/>
    <w:rsid w:val="00406A58"/>
    <w:rsid w:val="00407A27"/>
    <w:rsid w:val="00410AAB"/>
    <w:rsid w:val="00420FF6"/>
    <w:rsid w:val="0042152B"/>
    <w:rsid w:val="0043758D"/>
    <w:rsid w:val="00453F4C"/>
    <w:rsid w:val="00470E23"/>
    <w:rsid w:val="00475B75"/>
    <w:rsid w:val="00494351"/>
    <w:rsid w:val="004A06DD"/>
    <w:rsid w:val="004A66B3"/>
    <w:rsid w:val="004B3F53"/>
    <w:rsid w:val="004D098E"/>
    <w:rsid w:val="004D4393"/>
    <w:rsid w:val="00505535"/>
    <w:rsid w:val="005228F3"/>
    <w:rsid w:val="00570273"/>
    <w:rsid w:val="00577C1C"/>
    <w:rsid w:val="00583C11"/>
    <w:rsid w:val="00586ECA"/>
    <w:rsid w:val="005A6EA2"/>
    <w:rsid w:val="005D707A"/>
    <w:rsid w:val="005F514C"/>
    <w:rsid w:val="00607429"/>
    <w:rsid w:val="00662E40"/>
    <w:rsid w:val="00676358"/>
    <w:rsid w:val="006B623D"/>
    <w:rsid w:val="006B7989"/>
    <w:rsid w:val="006C1683"/>
    <w:rsid w:val="006C4F61"/>
    <w:rsid w:val="006D1375"/>
    <w:rsid w:val="006D650B"/>
    <w:rsid w:val="006E1984"/>
    <w:rsid w:val="00715387"/>
    <w:rsid w:val="00715720"/>
    <w:rsid w:val="007351A1"/>
    <w:rsid w:val="007461E7"/>
    <w:rsid w:val="00763B43"/>
    <w:rsid w:val="00776F82"/>
    <w:rsid w:val="007A2498"/>
    <w:rsid w:val="007A5980"/>
    <w:rsid w:val="007B015D"/>
    <w:rsid w:val="007B5C3A"/>
    <w:rsid w:val="007D37A9"/>
    <w:rsid w:val="007E1691"/>
    <w:rsid w:val="007E255B"/>
    <w:rsid w:val="007E35B6"/>
    <w:rsid w:val="007F60EB"/>
    <w:rsid w:val="00810428"/>
    <w:rsid w:val="008174C8"/>
    <w:rsid w:val="00821B99"/>
    <w:rsid w:val="008426BC"/>
    <w:rsid w:val="00846D15"/>
    <w:rsid w:val="00856818"/>
    <w:rsid w:val="008600EF"/>
    <w:rsid w:val="00862224"/>
    <w:rsid w:val="0088751A"/>
    <w:rsid w:val="008C1B87"/>
    <w:rsid w:val="008C27E7"/>
    <w:rsid w:val="008C2E2C"/>
    <w:rsid w:val="008C5C9D"/>
    <w:rsid w:val="008D72E9"/>
    <w:rsid w:val="008F14E8"/>
    <w:rsid w:val="008F465B"/>
    <w:rsid w:val="009212DE"/>
    <w:rsid w:val="009518C1"/>
    <w:rsid w:val="009647EB"/>
    <w:rsid w:val="009B0401"/>
    <w:rsid w:val="009B1A38"/>
    <w:rsid w:val="009B7BB0"/>
    <w:rsid w:val="009C552F"/>
    <w:rsid w:val="009E2AA7"/>
    <w:rsid w:val="009F0CED"/>
    <w:rsid w:val="009F3BE8"/>
    <w:rsid w:val="00A22A4B"/>
    <w:rsid w:val="00A3618E"/>
    <w:rsid w:val="00A4461F"/>
    <w:rsid w:val="00A475DE"/>
    <w:rsid w:val="00AA00C6"/>
    <w:rsid w:val="00AB5A5D"/>
    <w:rsid w:val="00AE20D8"/>
    <w:rsid w:val="00AE663E"/>
    <w:rsid w:val="00AE7178"/>
    <w:rsid w:val="00AF24E9"/>
    <w:rsid w:val="00B00E26"/>
    <w:rsid w:val="00B11755"/>
    <w:rsid w:val="00B339F7"/>
    <w:rsid w:val="00B47226"/>
    <w:rsid w:val="00B90457"/>
    <w:rsid w:val="00BF6F4B"/>
    <w:rsid w:val="00BF792C"/>
    <w:rsid w:val="00C06041"/>
    <w:rsid w:val="00C12645"/>
    <w:rsid w:val="00C16CA3"/>
    <w:rsid w:val="00C2432F"/>
    <w:rsid w:val="00C33304"/>
    <w:rsid w:val="00C40CEB"/>
    <w:rsid w:val="00C51615"/>
    <w:rsid w:val="00C51AA5"/>
    <w:rsid w:val="00C8709A"/>
    <w:rsid w:val="00C87348"/>
    <w:rsid w:val="00C93C13"/>
    <w:rsid w:val="00CA2749"/>
    <w:rsid w:val="00CB36C0"/>
    <w:rsid w:val="00CB783D"/>
    <w:rsid w:val="00CD73AB"/>
    <w:rsid w:val="00CF7B2E"/>
    <w:rsid w:val="00D170EA"/>
    <w:rsid w:val="00D20A70"/>
    <w:rsid w:val="00D23570"/>
    <w:rsid w:val="00D30597"/>
    <w:rsid w:val="00D3495A"/>
    <w:rsid w:val="00D41035"/>
    <w:rsid w:val="00D53927"/>
    <w:rsid w:val="00D567C6"/>
    <w:rsid w:val="00D64883"/>
    <w:rsid w:val="00D65CFC"/>
    <w:rsid w:val="00DC6D93"/>
    <w:rsid w:val="00DE66AC"/>
    <w:rsid w:val="00E17827"/>
    <w:rsid w:val="00E448B0"/>
    <w:rsid w:val="00E81840"/>
    <w:rsid w:val="00EC5DB4"/>
    <w:rsid w:val="00EC66F1"/>
    <w:rsid w:val="00ED3061"/>
    <w:rsid w:val="00F04840"/>
    <w:rsid w:val="00F213F5"/>
    <w:rsid w:val="00F245D5"/>
    <w:rsid w:val="00F275EA"/>
    <w:rsid w:val="00F47E9D"/>
    <w:rsid w:val="00F57341"/>
    <w:rsid w:val="00F741EF"/>
    <w:rsid w:val="00F86C6F"/>
    <w:rsid w:val="00F87026"/>
    <w:rsid w:val="00FC7F6D"/>
    <w:rsid w:val="00FE3DED"/>
    <w:rsid w:val="00FF6BFF"/>
    <w:rsid w:val="051534B1"/>
    <w:rsid w:val="4054203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semiHidden/>
    <w:unhideWhenUsed/>
    <w:uiPriority w:val="1"/>
  </w:style>
  <w:style w:type="table" w:default="1" w:styleId="12">
    <w:name w:val="Normal Table"/>
    <w:semiHidden/>
    <w:unhideWhenUsed/>
    <w:qFormat/>
    <w:uiPriority w:val="99"/>
    <w:tblPr>
      <w:tblLayout w:type="fixed"/>
      <w:tblCellMar>
        <w:top w:w="0" w:type="dxa"/>
        <w:left w:w="108" w:type="dxa"/>
        <w:bottom w:w="0" w:type="dxa"/>
        <w:right w:w="108" w:type="dxa"/>
      </w:tblCellMar>
    </w:tblPr>
  </w:style>
  <w:style w:type="paragraph" w:styleId="2">
    <w:name w:val="annotation subject"/>
    <w:basedOn w:val="3"/>
    <w:next w:val="3"/>
    <w:link w:val="14"/>
    <w:semiHidden/>
    <w:unhideWhenUsed/>
    <w:uiPriority w:val="99"/>
    <w:rPr>
      <w:b/>
      <w:bCs/>
    </w:rPr>
  </w:style>
  <w:style w:type="paragraph" w:styleId="3">
    <w:name w:val="annotation text"/>
    <w:basedOn w:val="1"/>
    <w:link w:val="13"/>
    <w:semiHidden/>
    <w:unhideWhenUsed/>
    <w:uiPriority w:val="99"/>
    <w:pPr>
      <w:jc w:val="left"/>
    </w:pPr>
  </w:style>
  <w:style w:type="paragraph" w:styleId="4">
    <w:name w:val="Balloon Text"/>
    <w:basedOn w:val="1"/>
    <w:link w:val="15"/>
    <w:semiHidden/>
    <w:unhideWhenUsed/>
    <w:qFormat/>
    <w:uiPriority w:val="99"/>
    <w:rPr>
      <w:rFonts w:ascii="宋体" w:eastAsia="宋体"/>
      <w:sz w:val="18"/>
      <w:szCs w:val="18"/>
    </w:rPr>
  </w:style>
  <w:style w:type="paragraph" w:styleId="5">
    <w:name w:val="footer"/>
    <w:basedOn w:val="1"/>
    <w:link w:val="18"/>
    <w:unhideWhenUsed/>
    <w:uiPriority w:val="99"/>
    <w:pPr>
      <w:tabs>
        <w:tab w:val="center" w:pos="4153"/>
        <w:tab w:val="right" w:pos="8306"/>
      </w:tabs>
      <w:snapToGrid w:val="0"/>
      <w:jc w:val="left"/>
    </w:pPr>
    <w:rPr>
      <w:sz w:val="18"/>
      <w:szCs w:val="18"/>
    </w:rPr>
  </w:style>
  <w:style w:type="paragraph" w:styleId="6">
    <w:name w:val="header"/>
    <w:basedOn w:val="1"/>
    <w:link w:val="19"/>
    <w:unhideWhenUsed/>
    <w:uiPriority w:val="99"/>
    <w:pPr>
      <w:pBdr>
        <w:bottom w:val="single" w:color="auto" w:sz="6" w:space="1"/>
      </w:pBdr>
      <w:tabs>
        <w:tab w:val="center" w:pos="4153"/>
        <w:tab w:val="right" w:pos="8306"/>
      </w:tabs>
      <w:snapToGrid w:val="0"/>
      <w:jc w:val="center"/>
    </w:pPr>
    <w:rPr>
      <w:sz w:val="18"/>
      <w:szCs w:val="18"/>
    </w:rPr>
  </w:style>
  <w:style w:type="paragraph" w:styleId="7">
    <w:name w:val="Normal (Web)"/>
    <w:basedOn w:val="1"/>
    <w:semiHidden/>
    <w:unhideWhenUsed/>
    <w:uiPriority w:val="99"/>
    <w:pPr>
      <w:widowControl/>
      <w:spacing w:before="100" w:beforeAutospacing="1" w:after="100" w:afterAutospacing="1"/>
      <w:jc w:val="left"/>
    </w:pPr>
    <w:rPr>
      <w:rFonts w:ascii="宋体" w:hAnsi="宋体" w:eastAsia="宋体" w:cs="宋体"/>
      <w:kern w:val="0"/>
      <w:sz w:val="24"/>
      <w:szCs w:val="24"/>
    </w:rPr>
  </w:style>
  <w:style w:type="character" w:styleId="9">
    <w:name w:val="page number"/>
    <w:basedOn w:val="8"/>
    <w:semiHidden/>
    <w:unhideWhenUsed/>
    <w:uiPriority w:val="99"/>
  </w:style>
  <w:style w:type="character" w:styleId="10">
    <w:name w:val="Hyperlink"/>
    <w:basedOn w:val="8"/>
    <w:unhideWhenUsed/>
    <w:uiPriority w:val="99"/>
    <w:rPr>
      <w:color w:val="0563C1" w:themeColor="hyperlink"/>
      <w:u w:val="single"/>
    </w:rPr>
  </w:style>
  <w:style w:type="character" w:styleId="11">
    <w:name w:val="annotation reference"/>
    <w:basedOn w:val="8"/>
    <w:semiHidden/>
    <w:unhideWhenUsed/>
    <w:uiPriority w:val="99"/>
    <w:rPr>
      <w:sz w:val="21"/>
      <w:szCs w:val="21"/>
    </w:rPr>
  </w:style>
  <w:style w:type="character" w:customStyle="1" w:styleId="13">
    <w:name w:val="批注文字 Char"/>
    <w:basedOn w:val="8"/>
    <w:link w:val="3"/>
    <w:semiHidden/>
    <w:uiPriority w:val="99"/>
  </w:style>
  <w:style w:type="character" w:customStyle="1" w:styleId="14">
    <w:name w:val="批注主题 Char"/>
    <w:basedOn w:val="13"/>
    <w:link w:val="2"/>
    <w:semiHidden/>
    <w:qFormat/>
    <w:uiPriority w:val="99"/>
    <w:rPr>
      <w:b/>
      <w:bCs/>
    </w:rPr>
  </w:style>
  <w:style w:type="character" w:customStyle="1" w:styleId="15">
    <w:name w:val="批注框文本 Char"/>
    <w:basedOn w:val="8"/>
    <w:link w:val="4"/>
    <w:semiHidden/>
    <w:uiPriority w:val="99"/>
    <w:rPr>
      <w:rFonts w:ascii="宋体" w:eastAsia="宋体"/>
      <w:sz w:val="18"/>
      <w:szCs w:val="18"/>
    </w:rPr>
  </w:style>
  <w:style w:type="character" w:customStyle="1" w:styleId="16">
    <w:name w:val="Unresolved Mention"/>
    <w:basedOn w:val="8"/>
    <w:semiHidden/>
    <w:unhideWhenUsed/>
    <w:uiPriority w:val="99"/>
    <w:rPr>
      <w:color w:val="605E5C"/>
      <w:shd w:val="clear" w:color="auto" w:fill="E1DFDD"/>
    </w:rPr>
  </w:style>
  <w:style w:type="paragraph" w:styleId="17">
    <w:name w:val="List Paragraph"/>
    <w:basedOn w:val="1"/>
    <w:qFormat/>
    <w:uiPriority w:val="34"/>
    <w:pPr>
      <w:ind w:firstLine="420" w:firstLineChars="200"/>
    </w:pPr>
  </w:style>
  <w:style w:type="character" w:customStyle="1" w:styleId="18">
    <w:name w:val="页脚 Char"/>
    <w:basedOn w:val="8"/>
    <w:link w:val="5"/>
    <w:uiPriority w:val="99"/>
    <w:rPr>
      <w:sz w:val="18"/>
      <w:szCs w:val="18"/>
    </w:rPr>
  </w:style>
  <w:style w:type="character" w:customStyle="1" w:styleId="19">
    <w:name w:val="页眉 Char"/>
    <w:basedOn w:val="8"/>
    <w:link w:val="6"/>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8" Type="http://schemas.openxmlformats.org/officeDocument/2006/relationships/fontTable" Target="fontTable.xml"/><Relationship Id="rId37" Type="http://schemas.openxmlformats.org/officeDocument/2006/relationships/customXml" Target="../customXml/item2.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GIF"/><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3D20E9E-5BB4-412A-BBD4-558375210D2C}">
  <ds:schemaRefs/>
</ds:datastoreItem>
</file>

<file path=docProps/app.xml><?xml version="1.0" encoding="utf-8"?>
<Properties xmlns="http://schemas.openxmlformats.org/officeDocument/2006/extended-properties" xmlns:vt="http://schemas.openxmlformats.org/officeDocument/2006/docPropsVTypes">
  <Template>Normal</Template>
  <Pages>23</Pages>
  <Words>412</Words>
  <Characters>2352</Characters>
  <Lines>19</Lines>
  <Paragraphs>5</Paragraphs>
  <TotalTime>391</TotalTime>
  <ScaleCrop>false</ScaleCrop>
  <LinksUpToDate>false</LinksUpToDate>
  <CharactersWithSpaces>2759</CharactersWithSpaces>
  <Application>WPS Office_10.1.0.7520_F1E327BC-269C-435d-A152-05C5408002CA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2018-07-20T09:28:00Z</dcterms:created>
  <dc:creator>杨韶南</dc:creator>
  <cp:lastModifiedBy>tjw</cp:lastModifiedBy>
  <cp:lastPrinted>2018-07-25T10:34:00Z</cp:lastPrinted>
  <dcterms:modified xsi:type="dcterms:W3CDTF">2018-09-27T01:25:46Z</dcterms:modified>
  <cp:revision>189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2052-10.1.0.7520</vt:lpwstr>
  </property>
</Properties>
</file>